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131" w:rsidRDefault="002F06F3">
      <w:pPr>
        <w:spacing w:after="0"/>
        <w:jc w:val="center"/>
        <w:rPr>
          <w:b/>
          <w:sz w:val="32"/>
          <w:szCs w:val="32"/>
        </w:rPr>
      </w:pPr>
      <w:bookmarkStart w:id="0" w:name="_GoBack"/>
      <w:bookmarkEnd w:id="0"/>
      <w:r>
        <w:rPr>
          <w:b/>
          <w:sz w:val="32"/>
          <w:szCs w:val="32"/>
        </w:rPr>
        <w:t xml:space="preserve">MINUTES OF THE ANNUAL MEETING OF THE WIGHILL PARISH COUNCIL HELD IN </w:t>
      </w:r>
    </w:p>
    <w:p w:rsidR="00041131" w:rsidRDefault="002F06F3">
      <w:pPr>
        <w:spacing w:after="0"/>
        <w:jc w:val="center"/>
      </w:pPr>
      <w:r>
        <w:rPr>
          <w:b/>
          <w:sz w:val="32"/>
          <w:szCs w:val="32"/>
        </w:rPr>
        <w:t>THE WHITE SWAN WIGHILL ON WEDNESDAY 18 MAY 2016</w:t>
      </w:r>
    </w:p>
    <w:p w:rsidR="00041131" w:rsidRDefault="002F06F3">
      <w:pPr>
        <w:spacing w:after="0"/>
        <w:jc w:val="both"/>
        <w:rPr>
          <w:b/>
          <w:sz w:val="24"/>
          <w:szCs w:val="24"/>
          <w:u w:val="single"/>
        </w:rPr>
      </w:pPr>
      <w:r>
        <w:rPr>
          <w:b/>
          <w:sz w:val="24"/>
          <w:szCs w:val="24"/>
          <w:u w:val="single"/>
        </w:rPr>
        <w:t>Present:</w:t>
      </w:r>
    </w:p>
    <w:p w:rsidR="00041131" w:rsidRDefault="002F06F3">
      <w:pPr>
        <w:spacing w:after="0"/>
        <w:jc w:val="both"/>
      </w:pPr>
      <w:r>
        <w:rPr>
          <w:b/>
          <w:sz w:val="24"/>
          <w:szCs w:val="24"/>
        </w:rPr>
        <w:t>Councillors:</w:t>
      </w:r>
      <w:r>
        <w:rPr>
          <w:sz w:val="24"/>
          <w:szCs w:val="24"/>
        </w:rPr>
        <w:t xml:space="preserve"> Mr S Oates, Mr A Roberts, Mr </w:t>
      </w:r>
      <w:proofErr w:type="gramStart"/>
      <w:r>
        <w:rPr>
          <w:sz w:val="24"/>
          <w:szCs w:val="24"/>
        </w:rPr>
        <w:t>N  Walne</w:t>
      </w:r>
      <w:proofErr w:type="gramEnd"/>
      <w:r>
        <w:rPr>
          <w:sz w:val="24"/>
          <w:szCs w:val="24"/>
        </w:rPr>
        <w:t>, Mr J Hyde</w:t>
      </w:r>
    </w:p>
    <w:p w:rsidR="00041131" w:rsidRDefault="002F06F3">
      <w:pPr>
        <w:spacing w:after="0"/>
        <w:jc w:val="both"/>
        <w:rPr>
          <w:sz w:val="24"/>
          <w:szCs w:val="24"/>
        </w:rPr>
      </w:pPr>
      <w:r>
        <w:rPr>
          <w:sz w:val="24"/>
          <w:szCs w:val="24"/>
        </w:rPr>
        <w:t xml:space="preserve">Mr L T I Grant (Clerk/RFO)      </w:t>
      </w:r>
      <w:r>
        <w:rPr>
          <w:sz w:val="24"/>
          <w:szCs w:val="24"/>
        </w:rPr>
        <w:tab/>
      </w:r>
      <w:r>
        <w:rPr>
          <w:sz w:val="24"/>
          <w:szCs w:val="24"/>
        </w:rPr>
        <w:tab/>
      </w:r>
      <w:r>
        <w:rPr>
          <w:sz w:val="24"/>
          <w:szCs w:val="24"/>
        </w:rPr>
        <w:tab/>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 xml:space="preserve">                                                                                                                                             Action</w:t>
      </w:r>
    </w:p>
    <w:tbl>
      <w:tblPr>
        <w:tblStyle w:val="TableGrid"/>
        <w:tblW w:w="9322" w:type="dxa"/>
        <w:tblCellMar>
          <w:left w:w="123" w:type="dxa"/>
        </w:tblCellMar>
        <w:tblLook w:val="04A0" w:firstRow="1" w:lastRow="0" w:firstColumn="1" w:lastColumn="0" w:noHBand="0" w:noVBand="1"/>
      </w:tblPr>
      <w:tblGrid>
        <w:gridCol w:w="916"/>
        <w:gridCol w:w="7581"/>
        <w:gridCol w:w="825"/>
      </w:tblGrid>
      <w:tr w:rsidR="00041131">
        <w:tc>
          <w:tcPr>
            <w:tcW w:w="916" w:type="dxa"/>
            <w:tcBorders>
              <w:top w:val="nil"/>
              <w:left w:val="nil"/>
              <w:bottom w:val="nil"/>
              <w:right w:val="nil"/>
            </w:tcBorders>
            <w:shd w:val="clear" w:color="auto" w:fill="auto"/>
          </w:tcPr>
          <w:p w:rsidR="00041131" w:rsidRDefault="002F06F3">
            <w:pPr>
              <w:spacing w:after="0" w:line="240" w:lineRule="auto"/>
              <w:jc w:val="both"/>
            </w:pPr>
            <w:r>
              <w:rPr>
                <w:b/>
              </w:rPr>
              <w:t>1.</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Apologies for Absence</w:t>
            </w:r>
          </w:p>
          <w:p w:rsidR="00041131" w:rsidRDefault="002F06F3">
            <w:pPr>
              <w:spacing w:after="0" w:line="240" w:lineRule="auto"/>
              <w:jc w:val="both"/>
            </w:pPr>
            <w:r>
              <w:t>Mr R Parkin, NY Police Beat Manager Tim Craven, District Cllr Tim Myatt, County Cll</w:t>
            </w:r>
            <w:r>
              <w:t>r John Savage.</w:t>
            </w: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792"/>
        </w:trPr>
        <w:tc>
          <w:tcPr>
            <w:tcW w:w="916" w:type="dxa"/>
            <w:tcBorders>
              <w:top w:val="nil"/>
              <w:left w:val="nil"/>
              <w:bottom w:val="nil"/>
              <w:right w:val="nil"/>
            </w:tcBorders>
            <w:shd w:val="clear" w:color="auto" w:fill="auto"/>
          </w:tcPr>
          <w:p w:rsidR="00041131" w:rsidRDefault="002F06F3">
            <w:pPr>
              <w:spacing w:after="0" w:line="240" w:lineRule="auto"/>
              <w:jc w:val="both"/>
            </w:pPr>
            <w:r>
              <w:rPr>
                <w:b/>
              </w:rPr>
              <w:t>2.</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Public Questions and Statements</w:t>
            </w:r>
          </w:p>
          <w:p w:rsidR="00041131" w:rsidRDefault="002F06F3">
            <w:pPr>
              <w:spacing w:after="0" w:line="240" w:lineRule="auto"/>
              <w:jc w:val="both"/>
            </w:pPr>
            <w:r>
              <w:t>No Public statements were made or questions asked.</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928"/>
        </w:trPr>
        <w:tc>
          <w:tcPr>
            <w:tcW w:w="916" w:type="dxa"/>
            <w:tcBorders>
              <w:top w:val="nil"/>
              <w:left w:val="nil"/>
              <w:bottom w:val="nil"/>
              <w:right w:val="nil"/>
            </w:tcBorders>
            <w:shd w:val="clear" w:color="auto" w:fill="auto"/>
          </w:tcPr>
          <w:p w:rsidR="00041131" w:rsidRDefault="00041131">
            <w:pPr>
              <w:spacing w:after="0" w:line="240" w:lineRule="auto"/>
              <w:jc w:val="both"/>
            </w:pPr>
          </w:p>
        </w:tc>
        <w:tc>
          <w:tcPr>
            <w:tcW w:w="7581" w:type="dxa"/>
            <w:tcBorders>
              <w:top w:val="nil"/>
              <w:left w:val="nil"/>
              <w:bottom w:val="nil"/>
              <w:right w:val="nil"/>
            </w:tcBorders>
            <w:shd w:val="clear" w:color="auto" w:fill="auto"/>
          </w:tcPr>
          <w:p w:rsidR="00041131" w:rsidRDefault="002F06F3">
            <w:pPr>
              <w:spacing w:after="0" w:line="240" w:lineRule="auto"/>
              <w:jc w:val="both"/>
              <w:rPr>
                <w:b/>
                <w:bCs/>
              </w:rPr>
            </w:pPr>
            <w:r>
              <w:rPr>
                <w:b/>
                <w:bCs/>
              </w:rPr>
              <w:t>Prior to the meeting commencing under Standing Orders, Cllrs unanimously agreed without abstention, to ask Cllr Mr N Walne to act as Chairman for the</w:t>
            </w:r>
            <w:r>
              <w:rPr>
                <w:b/>
                <w:bCs/>
              </w:rPr>
              <w:t xml:space="preserve"> meeting, in the absence of Cllr Mr R Parkin.</w:t>
            </w:r>
          </w:p>
          <w:p w:rsidR="00041131" w:rsidRDefault="002F06F3">
            <w:pPr>
              <w:spacing w:after="0" w:line="240" w:lineRule="auto"/>
              <w:jc w:val="both"/>
              <w:rPr>
                <w:b/>
                <w:bCs/>
              </w:rPr>
            </w:pPr>
            <w:r>
              <w:rPr>
                <w:b/>
                <w:bCs/>
              </w:rPr>
              <w:t>Cllr Mr N Walne agreed to act as Chairman for the Annual and Monthly Meeting and the meeting commenced under Standing Orders.</w:t>
            </w:r>
          </w:p>
          <w:p w:rsidR="00041131" w:rsidRDefault="00041131">
            <w:pPr>
              <w:spacing w:after="0" w:line="240" w:lineRule="auto"/>
              <w:jc w:val="both"/>
              <w:rPr>
                <w:b/>
                <w:bCs/>
              </w:rPr>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rPr>
                <w:b/>
              </w:rPr>
              <w:t>3.</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Annual Reports</w:t>
            </w:r>
          </w:p>
          <w:p w:rsidR="00041131" w:rsidRDefault="002F06F3">
            <w:pPr>
              <w:spacing w:after="0" w:line="240" w:lineRule="auto"/>
              <w:jc w:val="both"/>
            </w:pPr>
            <w:r>
              <w:rPr>
                <w:b/>
              </w:rPr>
              <w:t>Report from the Chairman of the Parish Council.</w:t>
            </w:r>
          </w:p>
          <w:p w:rsidR="00041131" w:rsidRDefault="002F06F3">
            <w:pPr>
              <w:spacing w:after="0" w:line="240" w:lineRule="auto"/>
              <w:jc w:val="both"/>
            </w:pPr>
            <w:r>
              <w:t xml:space="preserve">In the absence </w:t>
            </w:r>
            <w:r>
              <w:t>of the elected Chairman Cllr Mr R Parkin, Cllrs agreed that it had been a quiet year with few Planning Applications to consider. The recent elections had seen the retirement of one long serving member, Mrs M Redfearn and the addition of Cllr Mr J Hyde.</w:t>
            </w:r>
          </w:p>
          <w:p w:rsidR="00041131" w:rsidRDefault="002F06F3">
            <w:pPr>
              <w:spacing w:after="0" w:line="240" w:lineRule="auto"/>
              <w:jc w:val="both"/>
            </w:pPr>
            <w:r>
              <w:rPr>
                <w:b/>
              </w:rPr>
              <w:t>Res</w:t>
            </w:r>
            <w:r>
              <w:rPr>
                <w:b/>
              </w:rPr>
              <w:t>ponsible Financial Officer’s Report</w:t>
            </w:r>
          </w:p>
          <w:p w:rsidR="00041131" w:rsidRDefault="002F06F3">
            <w:pPr>
              <w:spacing w:after="0" w:line="240" w:lineRule="auto"/>
              <w:jc w:val="both"/>
            </w:pPr>
            <w:r>
              <w:t>The Clerk/RFO reported that the finances of the PC were again in good order and the precept had been maintained at the same level as in previous years. The PC’s reserves are still healthy, but reducing at the rate of £25</w:t>
            </w:r>
            <w:r>
              <w:t>0 per year which reflects the current salary of the Clerk. It will be two/three years before the PC has to consider an increase in the annual precept in order to maintain adequate reserves, which are considered to be 100-150% of the annual turnover.</w:t>
            </w:r>
          </w:p>
          <w:p w:rsidR="00041131" w:rsidRDefault="002F06F3">
            <w:pPr>
              <w:spacing w:after="0" w:line="240" w:lineRule="auto"/>
              <w:jc w:val="both"/>
            </w:pPr>
            <w:r>
              <w:rPr>
                <w:b/>
              </w:rPr>
              <w:t>Distri</w:t>
            </w:r>
            <w:r>
              <w:rPr>
                <w:b/>
              </w:rPr>
              <w:t>ct/County Councillors Annual Report</w:t>
            </w:r>
          </w:p>
          <w:p w:rsidR="00041131" w:rsidRDefault="002F06F3">
            <w:pPr>
              <w:spacing w:after="0" w:line="240" w:lineRule="auto"/>
              <w:jc w:val="both"/>
            </w:pPr>
            <w:r>
              <w:t>The annual report has not yet been received from the District/County Councillor John Savage.</w:t>
            </w: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rPr>
                <w:b/>
              </w:rPr>
              <w:t>4.</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Election of Parish Council Officers</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109"/>
        </w:trPr>
        <w:tc>
          <w:tcPr>
            <w:tcW w:w="916" w:type="dxa"/>
            <w:tcBorders>
              <w:top w:val="nil"/>
              <w:left w:val="nil"/>
              <w:bottom w:val="nil"/>
              <w:right w:val="nil"/>
            </w:tcBorders>
            <w:shd w:val="clear" w:color="auto" w:fill="auto"/>
          </w:tcPr>
          <w:p w:rsidR="00041131" w:rsidRDefault="00041131">
            <w:pPr>
              <w:spacing w:after="0" w:line="240" w:lineRule="auto"/>
              <w:jc w:val="both"/>
              <w:rPr>
                <w:b/>
              </w:rPr>
            </w:pPr>
          </w:p>
        </w:tc>
        <w:tc>
          <w:tcPr>
            <w:tcW w:w="7581" w:type="dxa"/>
            <w:tcBorders>
              <w:top w:val="nil"/>
              <w:left w:val="nil"/>
              <w:bottom w:val="nil"/>
              <w:right w:val="nil"/>
            </w:tcBorders>
            <w:shd w:val="clear" w:color="auto" w:fill="auto"/>
          </w:tcPr>
          <w:p w:rsidR="00041131" w:rsidRDefault="002F06F3">
            <w:pPr>
              <w:spacing w:after="0" w:line="240" w:lineRule="auto"/>
              <w:jc w:val="both"/>
            </w:pPr>
            <w:r>
              <w:t>a) Chairman</w:t>
            </w:r>
          </w:p>
          <w:p w:rsidR="00041131" w:rsidRDefault="002F06F3">
            <w:pPr>
              <w:spacing w:after="0" w:line="240" w:lineRule="auto"/>
              <w:jc w:val="both"/>
            </w:pPr>
            <w:r>
              <w:t>Cllr Mr R Parkin had indicated last year that he only wished to act as</w:t>
            </w:r>
            <w:r>
              <w:t xml:space="preserve"> Chairman for one year. In his absence, it was not possible to confirm that he did not wish to stand for re-election as Chairman.  In the circumstances, Cllr Mr J Hyde agreed that he would stand as Chairman if that was the wish of other Cllrs.  This would </w:t>
            </w:r>
            <w:r>
              <w:t>give him an opportunity to understand the work of the PC which was not considered onerous. After discussion, all Cllrs present without abstention agreed to ask Cllr Mr J Hyde to become Chairman from the next meeting. Cllr Mr J Hyde agreed to accept the rol</w:t>
            </w:r>
            <w:r>
              <w:t>e of Chairman.</w:t>
            </w:r>
          </w:p>
          <w:p w:rsidR="00041131" w:rsidRDefault="002F06F3">
            <w:pPr>
              <w:spacing w:after="0" w:line="240" w:lineRule="auto"/>
              <w:jc w:val="both"/>
            </w:pPr>
            <w:r>
              <w:t>It was not considered necessary to formally appoint a Vice Chairman to the PC.</w:t>
            </w:r>
          </w:p>
          <w:p w:rsidR="00041131" w:rsidRDefault="00041131">
            <w:pPr>
              <w:spacing w:after="0" w:line="240" w:lineRule="auto"/>
              <w:jc w:val="both"/>
            </w:pPr>
          </w:p>
          <w:p w:rsidR="00041131" w:rsidRDefault="002F06F3">
            <w:pPr>
              <w:spacing w:after="0" w:line="240" w:lineRule="auto"/>
              <w:jc w:val="both"/>
              <w:rPr>
                <w:b/>
                <w:bCs/>
              </w:rPr>
            </w:pPr>
            <w:r>
              <w:rPr>
                <w:b/>
                <w:bCs/>
              </w:rPr>
              <w:t>The Annual Meeting was followed by a normal monthly meeting.</w:t>
            </w:r>
          </w:p>
          <w:p w:rsidR="00041131" w:rsidRDefault="00041131">
            <w:pPr>
              <w:spacing w:after="0" w:line="240" w:lineRule="auto"/>
              <w:jc w:val="both"/>
              <w:rPr>
                <w:b/>
                <w:bCs/>
              </w:rPr>
            </w:pP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rPr>
                <w:b/>
              </w:rPr>
              <w:lastRenderedPageBreak/>
              <w:t>6.</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Matters Arising from the minutes of the Meeting Held on 21.04.15</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t>6.1</w:t>
            </w:r>
          </w:p>
        </w:tc>
        <w:tc>
          <w:tcPr>
            <w:tcW w:w="7581" w:type="dxa"/>
            <w:tcBorders>
              <w:top w:val="nil"/>
              <w:left w:val="nil"/>
              <w:bottom w:val="nil"/>
              <w:right w:val="nil"/>
            </w:tcBorders>
            <w:shd w:val="clear" w:color="auto" w:fill="auto"/>
          </w:tcPr>
          <w:p w:rsidR="00041131" w:rsidRDefault="002F06F3">
            <w:pPr>
              <w:spacing w:after="0" w:line="240" w:lineRule="auto"/>
              <w:jc w:val="both"/>
            </w:pPr>
            <w:r>
              <w:rPr>
                <w:u w:val="single"/>
              </w:rPr>
              <w:t>Highway Matters</w:t>
            </w:r>
          </w:p>
          <w:p w:rsidR="00041131" w:rsidRDefault="002F06F3">
            <w:pPr>
              <w:spacing w:after="0" w:line="240" w:lineRule="auto"/>
              <w:jc w:val="both"/>
            </w:pPr>
            <w:r>
              <w:t xml:space="preserve">There </w:t>
            </w:r>
            <w:r>
              <w:t>was nothing to report on Highway matters in the Parish.</w:t>
            </w: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rPr>
                <w:b/>
              </w:rPr>
              <w:t>7.</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Police Matters</w:t>
            </w:r>
          </w:p>
          <w:p w:rsidR="00041131" w:rsidRDefault="002F06F3">
            <w:pPr>
              <w:spacing w:after="0" w:line="240" w:lineRule="auto"/>
              <w:jc w:val="both"/>
            </w:pPr>
            <w:r>
              <w:t>The Beat Manager was not on duty this evening and was unable to attend the meetings.</w:t>
            </w: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426"/>
        </w:trPr>
        <w:tc>
          <w:tcPr>
            <w:tcW w:w="916" w:type="dxa"/>
            <w:tcBorders>
              <w:top w:val="nil"/>
              <w:left w:val="nil"/>
              <w:bottom w:val="nil"/>
              <w:right w:val="nil"/>
            </w:tcBorders>
            <w:shd w:val="clear" w:color="auto" w:fill="auto"/>
          </w:tcPr>
          <w:p w:rsidR="00041131" w:rsidRDefault="002F06F3">
            <w:pPr>
              <w:spacing w:after="0" w:line="240" w:lineRule="auto"/>
              <w:jc w:val="both"/>
            </w:pPr>
            <w:r>
              <w:rPr>
                <w:b/>
              </w:rPr>
              <w:t>8.</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Financial Matters</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426"/>
        </w:trPr>
        <w:tc>
          <w:tcPr>
            <w:tcW w:w="916" w:type="dxa"/>
            <w:tcBorders>
              <w:top w:val="nil"/>
              <w:left w:val="nil"/>
              <w:bottom w:val="nil"/>
              <w:right w:val="nil"/>
            </w:tcBorders>
            <w:shd w:val="clear" w:color="auto" w:fill="auto"/>
          </w:tcPr>
          <w:p w:rsidR="00041131" w:rsidRDefault="002F06F3">
            <w:pPr>
              <w:spacing w:after="0" w:line="240" w:lineRule="auto"/>
              <w:jc w:val="both"/>
            </w:pPr>
            <w:r>
              <w:t>8.1</w:t>
            </w:r>
          </w:p>
        </w:tc>
        <w:tc>
          <w:tcPr>
            <w:tcW w:w="7581" w:type="dxa"/>
            <w:tcBorders>
              <w:top w:val="nil"/>
              <w:left w:val="nil"/>
              <w:bottom w:val="nil"/>
              <w:right w:val="nil"/>
            </w:tcBorders>
            <w:shd w:val="clear" w:color="auto" w:fill="auto"/>
          </w:tcPr>
          <w:p w:rsidR="00041131" w:rsidRDefault="002F06F3">
            <w:pPr>
              <w:spacing w:after="0" w:line="240" w:lineRule="auto"/>
              <w:jc w:val="both"/>
            </w:pPr>
            <w:r>
              <w:t xml:space="preserve">Funds received </w:t>
            </w:r>
          </w:p>
          <w:p w:rsidR="00041131" w:rsidRDefault="002F06F3">
            <w:pPr>
              <w:pStyle w:val="ListParagraph"/>
              <w:numPr>
                <w:ilvl w:val="0"/>
                <w:numId w:val="3"/>
              </w:numPr>
              <w:spacing w:after="0" w:line="240" w:lineRule="auto"/>
              <w:jc w:val="both"/>
            </w:pPr>
            <w:r>
              <w:t>£350.00 HBC precept for half year</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1424"/>
        </w:trPr>
        <w:tc>
          <w:tcPr>
            <w:tcW w:w="916" w:type="dxa"/>
            <w:tcBorders>
              <w:top w:val="nil"/>
              <w:left w:val="nil"/>
              <w:bottom w:val="nil"/>
              <w:right w:val="nil"/>
            </w:tcBorders>
            <w:shd w:val="clear" w:color="auto" w:fill="auto"/>
          </w:tcPr>
          <w:p w:rsidR="00041131" w:rsidRDefault="002F06F3">
            <w:pPr>
              <w:spacing w:after="0" w:line="240" w:lineRule="auto"/>
              <w:jc w:val="both"/>
            </w:pPr>
            <w:r>
              <w:t>8.2</w:t>
            </w:r>
          </w:p>
          <w:p w:rsidR="00041131" w:rsidRDefault="00041131">
            <w:pPr>
              <w:spacing w:after="0" w:line="240" w:lineRule="auto"/>
              <w:jc w:val="both"/>
            </w:pPr>
          </w:p>
          <w:p w:rsidR="00041131" w:rsidRDefault="00041131">
            <w:pPr>
              <w:spacing w:after="0" w:line="240" w:lineRule="auto"/>
              <w:jc w:val="both"/>
            </w:pPr>
          </w:p>
          <w:p w:rsidR="00041131" w:rsidRDefault="00041131">
            <w:pPr>
              <w:spacing w:after="0" w:line="240" w:lineRule="auto"/>
              <w:jc w:val="both"/>
            </w:pPr>
          </w:p>
          <w:p w:rsidR="00041131" w:rsidRDefault="00041131">
            <w:pPr>
              <w:spacing w:after="0" w:line="240" w:lineRule="auto"/>
              <w:jc w:val="both"/>
            </w:pPr>
          </w:p>
        </w:tc>
        <w:tc>
          <w:tcPr>
            <w:tcW w:w="7581" w:type="dxa"/>
            <w:tcBorders>
              <w:top w:val="nil"/>
              <w:left w:val="nil"/>
              <w:bottom w:val="nil"/>
              <w:right w:val="nil"/>
            </w:tcBorders>
            <w:shd w:val="clear" w:color="auto" w:fill="auto"/>
          </w:tcPr>
          <w:p w:rsidR="00041131" w:rsidRDefault="002F06F3">
            <w:pPr>
              <w:spacing w:after="0" w:line="240" w:lineRule="auto"/>
              <w:jc w:val="both"/>
            </w:pPr>
            <w:r>
              <w:t xml:space="preserve">The </w:t>
            </w:r>
            <w:r>
              <w:t>Bank Balances at 30.04.16 were:-</w:t>
            </w:r>
          </w:p>
          <w:p w:rsidR="00041131" w:rsidRDefault="002F06F3">
            <w:pPr>
              <w:pStyle w:val="ListParagraph"/>
              <w:numPr>
                <w:ilvl w:val="0"/>
                <w:numId w:val="1"/>
              </w:numPr>
              <w:spacing w:after="0" w:line="240" w:lineRule="auto"/>
              <w:jc w:val="both"/>
            </w:pPr>
            <w:r>
              <w:t>Business Money Management £1684.29</w:t>
            </w:r>
          </w:p>
          <w:p w:rsidR="00041131" w:rsidRDefault="002F06F3">
            <w:pPr>
              <w:pStyle w:val="ListParagraph"/>
              <w:numPr>
                <w:ilvl w:val="0"/>
                <w:numId w:val="1"/>
              </w:numPr>
              <w:spacing w:after="0" w:line="240" w:lineRule="auto"/>
              <w:jc w:val="both"/>
            </w:pPr>
            <w:r>
              <w:t>Community Account £0.00</w:t>
            </w:r>
          </w:p>
          <w:p w:rsidR="00041131" w:rsidRDefault="002F06F3">
            <w:pPr>
              <w:spacing w:after="0" w:line="240" w:lineRule="auto"/>
              <w:jc w:val="both"/>
            </w:pPr>
            <w:r>
              <w:t>There were no comments or queries from Councillors about the PC’s bank accounts.</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t>8.3</w:t>
            </w:r>
          </w:p>
        </w:tc>
        <w:tc>
          <w:tcPr>
            <w:tcW w:w="7581" w:type="dxa"/>
            <w:tcBorders>
              <w:top w:val="nil"/>
              <w:left w:val="nil"/>
              <w:bottom w:val="nil"/>
              <w:right w:val="nil"/>
            </w:tcBorders>
            <w:shd w:val="clear" w:color="auto" w:fill="auto"/>
          </w:tcPr>
          <w:p w:rsidR="00041131" w:rsidRDefault="002F06F3">
            <w:pPr>
              <w:spacing w:after="0" w:line="240" w:lineRule="auto"/>
              <w:jc w:val="both"/>
            </w:pPr>
            <w:r>
              <w:t>Invoices Received and to be paid:</w:t>
            </w:r>
          </w:p>
          <w:p w:rsidR="00041131" w:rsidRDefault="002F06F3">
            <w:pPr>
              <w:pStyle w:val="ListParagraph"/>
              <w:numPr>
                <w:ilvl w:val="0"/>
                <w:numId w:val="4"/>
              </w:numPr>
              <w:spacing w:after="0" w:line="240" w:lineRule="auto"/>
              <w:jc w:val="both"/>
            </w:pPr>
            <w:r>
              <w:t xml:space="preserve">Andrew Ellis £30.00 annual internal audit </w:t>
            </w:r>
            <w:r>
              <w:t>fee.</w:t>
            </w:r>
          </w:p>
          <w:p w:rsidR="00041131" w:rsidRDefault="002F06F3">
            <w:pPr>
              <w:spacing w:after="0" w:line="240" w:lineRule="auto"/>
              <w:jc w:val="both"/>
            </w:pPr>
            <w:r>
              <w:t xml:space="preserve">The RFO had used his delegated authority to pay this invoice on 16 May 2016. </w:t>
            </w:r>
          </w:p>
          <w:p w:rsidR="00041131" w:rsidRDefault="002F06F3">
            <w:pPr>
              <w:spacing w:after="0" w:line="240" w:lineRule="auto"/>
              <w:jc w:val="both"/>
            </w:pPr>
            <w:r>
              <w:t>All Cllrs present without abstention approved the payment of this invoice.</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t>8.4</w:t>
            </w:r>
          </w:p>
        </w:tc>
        <w:tc>
          <w:tcPr>
            <w:tcW w:w="7581" w:type="dxa"/>
            <w:tcBorders>
              <w:top w:val="nil"/>
              <w:left w:val="nil"/>
              <w:bottom w:val="nil"/>
              <w:right w:val="nil"/>
            </w:tcBorders>
            <w:shd w:val="clear" w:color="auto" w:fill="auto"/>
          </w:tcPr>
          <w:p w:rsidR="00041131" w:rsidRDefault="002F06F3">
            <w:pPr>
              <w:spacing w:after="0" w:line="240" w:lineRule="auto"/>
              <w:jc w:val="both"/>
            </w:pPr>
            <w:r>
              <w:t>Report by Internal Auditor</w:t>
            </w:r>
          </w:p>
          <w:p w:rsidR="00041131" w:rsidRDefault="002F06F3">
            <w:pPr>
              <w:spacing w:after="0" w:line="240" w:lineRule="auto"/>
              <w:jc w:val="both"/>
            </w:pPr>
            <w:r>
              <w:t xml:space="preserve">The report to the Chairman had been circulated to all Cllrs and </w:t>
            </w:r>
            <w:r>
              <w:t>confirmed that there were no problems with the PC annual accounts and accounting systems. Andrew Ellis had signed the Audit Document.</w:t>
            </w: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c>
          <w:tcPr>
            <w:tcW w:w="916" w:type="dxa"/>
            <w:tcBorders>
              <w:top w:val="nil"/>
              <w:left w:val="nil"/>
              <w:bottom w:val="nil"/>
              <w:right w:val="nil"/>
            </w:tcBorders>
            <w:shd w:val="clear" w:color="auto" w:fill="auto"/>
          </w:tcPr>
          <w:p w:rsidR="00041131" w:rsidRDefault="002F06F3">
            <w:pPr>
              <w:spacing w:after="0" w:line="240" w:lineRule="auto"/>
              <w:jc w:val="both"/>
            </w:pPr>
            <w:r>
              <w:rPr>
                <w:b/>
              </w:rPr>
              <w:t>9.</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Planning and Related Matters</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594"/>
        </w:trPr>
        <w:tc>
          <w:tcPr>
            <w:tcW w:w="916" w:type="dxa"/>
            <w:tcBorders>
              <w:top w:val="nil"/>
              <w:left w:val="nil"/>
              <w:bottom w:val="nil"/>
              <w:right w:val="nil"/>
            </w:tcBorders>
            <w:shd w:val="clear" w:color="auto" w:fill="auto"/>
          </w:tcPr>
          <w:p w:rsidR="00041131" w:rsidRDefault="002F06F3">
            <w:pPr>
              <w:spacing w:after="0" w:line="240" w:lineRule="auto"/>
              <w:jc w:val="both"/>
            </w:pPr>
            <w:r>
              <w:t>9.1</w:t>
            </w:r>
          </w:p>
        </w:tc>
        <w:tc>
          <w:tcPr>
            <w:tcW w:w="7581" w:type="dxa"/>
            <w:tcBorders>
              <w:top w:val="nil"/>
              <w:left w:val="nil"/>
              <w:bottom w:val="nil"/>
              <w:right w:val="nil"/>
            </w:tcBorders>
            <w:shd w:val="clear" w:color="auto" w:fill="auto"/>
          </w:tcPr>
          <w:p w:rsidR="00041131" w:rsidRDefault="002F06F3">
            <w:pPr>
              <w:spacing w:after="0" w:line="240" w:lineRule="auto"/>
              <w:jc w:val="both"/>
            </w:pPr>
            <w:r>
              <w:t>Planning Applications received and to be determined</w:t>
            </w:r>
          </w:p>
          <w:p w:rsidR="00041131" w:rsidRDefault="002F06F3">
            <w:pPr>
              <w:pStyle w:val="ListParagraph"/>
              <w:numPr>
                <w:ilvl w:val="0"/>
                <w:numId w:val="2"/>
              </w:numPr>
              <w:spacing w:after="0" w:line="240" w:lineRule="auto"/>
              <w:jc w:val="both"/>
            </w:pPr>
            <w:r>
              <w:t xml:space="preserve">Single </w:t>
            </w:r>
            <w:proofErr w:type="gramStart"/>
            <w:r>
              <w:t>Storey  to</w:t>
            </w:r>
            <w:proofErr w:type="gramEnd"/>
            <w:r>
              <w:t xml:space="preserve"> Chestnut Ho</w:t>
            </w:r>
            <w:r>
              <w:t xml:space="preserve">use Wighill. </w:t>
            </w:r>
          </w:p>
          <w:p w:rsidR="00041131" w:rsidRDefault="002F06F3">
            <w:pPr>
              <w:pStyle w:val="ListParagraph"/>
              <w:spacing w:after="0" w:line="240" w:lineRule="auto"/>
              <w:ind w:left="1440"/>
              <w:jc w:val="both"/>
            </w:pPr>
            <w:r>
              <w:t xml:space="preserve">Cllr Mr N Walne expressed an interest in this Application, as he is the owner of Chestnut House and did not take part in the discussions. In view of the short time allowed to determine this Application, the Clerk’s holiday and the May Spring </w:t>
            </w:r>
            <w:r>
              <w:t>Holiday, all Cllrs present (except Cllr Mr N Walne) agreed without abstention to instruct the Clerk to respond:</w:t>
            </w:r>
          </w:p>
          <w:p w:rsidR="00041131" w:rsidRDefault="002F06F3">
            <w:pPr>
              <w:pStyle w:val="ListParagraph"/>
              <w:spacing w:after="0" w:line="240" w:lineRule="auto"/>
              <w:ind w:left="1440"/>
              <w:jc w:val="both"/>
            </w:pPr>
            <w:r>
              <w:t xml:space="preserve">( A ) The PC has </w:t>
            </w:r>
            <w:r>
              <w:rPr>
                <w:b/>
                <w:bCs/>
              </w:rPr>
              <w:t>NO OBJECTION</w:t>
            </w:r>
          </w:p>
          <w:p w:rsidR="00041131" w:rsidRDefault="002F06F3">
            <w:pPr>
              <w:pStyle w:val="ListParagraph"/>
              <w:spacing w:after="0" w:line="240" w:lineRule="auto"/>
              <w:jc w:val="both"/>
            </w:pPr>
            <w:r>
              <w:t>The Clerk was asked to inform HBC Planning  of the PC’s decision</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709"/>
        </w:trPr>
        <w:tc>
          <w:tcPr>
            <w:tcW w:w="916" w:type="dxa"/>
            <w:tcBorders>
              <w:top w:val="nil"/>
              <w:left w:val="nil"/>
              <w:bottom w:val="nil"/>
              <w:right w:val="nil"/>
            </w:tcBorders>
            <w:shd w:val="clear" w:color="auto" w:fill="auto"/>
          </w:tcPr>
          <w:p w:rsidR="00041131" w:rsidRDefault="002F06F3">
            <w:pPr>
              <w:spacing w:after="0" w:line="240" w:lineRule="auto"/>
              <w:jc w:val="both"/>
            </w:pPr>
            <w:r>
              <w:t>9.2</w:t>
            </w:r>
          </w:p>
          <w:p w:rsidR="00041131" w:rsidRDefault="00041131">
            <w:pPr>
              <w:spacing w:after="0" w:line="240" w:lineRule="auto"/>
              <w:jc w:val="both"/>
              <w:rPr>
                <w:b/>
              </w:rPr>
            </w:pPr>
          </w:p>
        </w:tc>
        <w:tc>
          <w:tcPr>
            <w:tcW w:w="7581" w:type="dxa"/>
            <w:tcBorders>
              <w:top w:val="nil"/>
              <w:left w:val="nil"/>
              <w:bottom w:val="nil"/>
              <w:right w:val="nil"/>
            </w:tcBorders>
            <w:shd w:val="clear" w:color="auto" w:fill="auto"/>
          </w:tcPr>
          <w:p w:rsidR="00041131" w:rsidRDefault="002F06F3">
            <w:pPr>
              <w:spacing w:after="0" w:line="240" w:lineRule="auto"/>
              <w:jc w:val="both"/>
            </w:pPr>
            <w:r>
              <w:t>Planning decision notifications received</w:t>
            </w:r>
          </w:p>
          <w:p w:rsidR="00041131" w:rsidRDefault="002F06F3">
            <w:pPr>
              <w:pStyle w:val="ListParagraph"/>
              <w:numPr>
                <w:ilvl w:val="0"/>
                <w:numId w:val="2"/>
              </w:numPr>
              <w:spacing w:after="0" w:line="240" w:lineRule="auto"/>
              <w:jc w:val="both"/>
            </w:pPr>
            <w:r>
              <w:t>N</w:t>
            </w:r>
            <w:r>
              <w:t>one received</w:t>
            </w: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p w:rsidR="00041131" w:rsidRDefault="00041131">
            <w:pPr>
              <w:spacing w:after="0" w:line="240" w:lineRule="auto"/>
              <w:jc w:val="both"/>
              <w:rPr>
                <w:b/>
              </w:rPr>
            </w:pPr>
          </w:p>
          <w:p w:rsidR="00041131" w:rsidRDefault="00041131">
            <w:pPr>
              <w:spacing w:after="0" w:line="240" w:lineRule="auto"/>
              <w:jc w:val="both"/>
              <w:rPr>
                <w:b/>
              </w:rPr>
            </w:pPr>
          </w:p>
        </w:tc>
      </w:tr>
      <w:tr w:rsidR="00041131">
        <w:trPr>
          <w:trHeight w:val="413"/>
        </w:trPr>
        <w:tc>
          <w:tcPr>
            <w:tcW w:w="916" w:type="dxa"/>
            <w:tcBorders>
              <w:top w:val="nil"/>
              <w:left w:val="nil"/>
              <w:bottom w:val="nil"/>
              <w:right w:val="nil"/>
            </w:tcBorders>
            <w:shd w:val="clear" w:color="auto" w:fill="auto"/>
          </w:tcPr>
          <w:p w:rsidR="00041131" w:rsidRDefault="002F06F3">
            <w:pPr>
              <w:spacing w:after="0" w:line="240" w:lineRule="auto"/>
              <w:jc w:val="both"/>
            </w:pPr>
            <w:r>
              <w:rPr>
                <w:b/>
              </w:rPr>
              <w:t>10.</w:t>
            </w:r>
          </w:p>
        </w:tc>
        <w:tc>
          <w:tcPr>
            <w:tcW w:w="7581" w:type="dxa"/>
            <w:tcBorders>
              <w:top w:val="nil"/>
              <w:left w:val="nil"/>
              <w:bottom w:val="nil"/>
              <w:right w:val="nil"/>
            </w:tcBorders>
            <w:shd w:val="clear" w:color="auto" w:fill="auto"/>
          </w:tcPr>
          <w:p w:rsidR="00041131" w:rsidRDefault="002F06F3">
            <w:pPr>
              <w:spacing w:after="0" w:line="240" w:lineRule="auto"/>
              <w:jc w:val="both"/>
            </w:pPr>
            <w:r>
              <w:rPr>
                <w:b/>
                <w:u w:val="single"/>
              </w:rPr>
              <w:t>PC Administration</w:t>
            </w:r>
          </w:p>
          <w:p w:rsidR="00041131" w:rsidRDefault="002F06F3">
            <w:pPr>
              <w:spacing w:after="0" w:line="240" w:lineRule="auto"/>
              <w:jc w:val="both"/>
            </w:pPr>
            <w:r>
              <w:t>The monthly statistics on the PC’s web site ‘hits’ had been circulated and these show an increasing use of the facility.</w:t>
            </w:r>
          </w:p>
          <w:p w:rsidR="00041131" w:rsidRDefault="00041131">
            <w:pPr>
              <w:spacing w:after="0" w:line="240" w:lineRule="auto"/>
              <w:jc w:val="both"/>
              <w:rPr>
                <w:b/>
                <w:u w:val="single"/>
              </w:rPr>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r w:rsidR="00041131">
        <w:trPr>
          <w:trHeight w:val="803"/>
        </w:trPr>
        <w:tc>
          <w:tcPr>
            <w:tcW w:w="916" w:type="dxa"/>
            <w:tcBorders>
              <w:top w:val="nil"/>
              <w:left w:val="nil"/>
              <w:bottom w:val="nil"/>
              <w:right w:val="nil"/>
            </w:tcBorders>
            <w:shd w:val="clear" w:color="auto" w:fill="auto"/>
          </w:tcPr>
          <w:p w:rsidR="00041131" w:rsidRDefault="002F06F3">
            <w:pPr>
              <w:spacing w:after="0" w:line="240" w:lineRule="auto"/>
              <w:jc w:val="both"/>
            </w:pPr>
            <w:r>
              <w:rPr>
                <w:b/>
              </w:rPr>
              <w:t>11.</w:t>
            </w:r>
          </w:p>
        </w:tc>
        <w:tc>
          <w:tcPr>
            <w:tcW w:w="7581" w:type="dxa"/>
            <w:tcBorders>
              <w:top w:val="nil"/>
              <w:left w:val="nil"/>
              <w:bottom w:val="nil"/>
              <w:right w:val="nil"/>
            </w:tcBorders>
            <w:shd w:val="clear" w:color="auto" w:fill="auto"/>
          </w:tcPr>
          <w:p w:rsidR="00041131" w:rsidRDefault="002F06F3">
            <w:pPr>
              <w:spacing w:after="0" w:line="240" w:lineRule="auto"/>
              <w:jc w:val="both"/>
            </w:pPr>
            <w:r>
              <w:rPr>
                <w:u w:val="single"/>
              </w:rPr>
              <w:t>Councillors’ Business Items for the next meeting</w:t>
            </w:r>
          </w:p>
          <w:p w:rsidR="00041131" w:rsidRDefault="002F06F3">
            <w:pPr>
              <w:spacing w:after="0" w:line="240" w:lineRule="auto"/>
              <w:jc w:val="both"/>
            </w:pPr>
            <w:r>
              <w:t>The PC’s Notice Board is limited in size</w:t>
            </w:r>
            <w:r>
              <w:t xml:space="preserve"> and is fixed to a boundary fence. Replacement of the Notice Board with a free standing version to be considered.</w:t>
            </w:r>
          </w:p>
          <w:p w:rsidR="00041131" w:rsidRDefault="00041131">
            <w:pPr>
              <w:spacing w:after="0" w:line="240" w:lineRule="auto"/>
              <w:jc w:val="both"/>
            </w:pPr>
          </w:p>
        </w:tc>
        <w:tc>
          <w:tcPr>
            <w:tcW w:w="825" w:type="dxa"/>
            <w:tcBorders>
              <w:top w:val="nil"/>
              <w:left w:val="nil"/>
              <w:bottom w:val="nil"/>
              <w:right w:val="nil"/>
            </w:tcBorders>
            <w:shd w:val="clear" w:color="auto" w:fill="auto"/>
          </w:tcPr>
          <w:p w:rsidR="00041131" w:rsidRDefault="00041131">
            <w:pPr>
              <w:spacing w:after="0" w:line="240" w:lineRule="auto"/>
              <w:jc w:val="both"/>
              <w:rPr>
                <w:b/>
              </w:rPr>
            </w:pPr>
          </w:p>
        </w:tc>
      </w:tr>
    </w:tbl>
    <w:p w:rsidR="00041131" w:rsidRDefault="00041131">
      <w:pPr>
        <w:jc w:val="both"/>
      </w:pPr>
    </w:p>
    <w:sectPr w:rsidR="00041131">
      <w:headerReference w:type="even" r:id="rId9"/>
      <w:headerReference w:type="default" r:id="rId10"/>
      <w:footerReference w:type="even" r:id="rId11"/>
      <w:footerReference w:type="default" r:id="rId12"/>
      <w:headerReference w:type="first" r:id="rId13"/>
      <w:footerReference w:type="first" r:id="rId14"/>
      <w:pgSz w:w="11906" w:h="16838"/>
      <w:pgMar w:top="1118" w:right="1440" w:bottom="1440" w:left="1440" w:header="0" w:footer="708" w:gutter="0"/>
      <w:cols w:space="720"/>
      <w:formProt w:val="0"/>
      <w:docGrid w:linePitch="360" w:charSpace="-20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06F3" w:rsidRDefault="002F06F3">
      <w:pPr>
        <w:spacing w:after="0" w:line="240" w:lineRule="auto"/>
      </w:pPr>
      <w:r>
        <w:separator/>
      </w:r>
    </w:p>
  </w:endnote>
  <w:endnote w:type="continuationSeparator" w:id="0">
    <w:p w:rsidR="002F06F3" w:rsidRDefault="002F0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C6F" w:rsidRDefault="00EC5C6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1131" w:rsidRDefault="002F06F3">
    <w:pPr>
      <w:pStyle w:val="Footer"/>
    </w:pPr>
    <w:r>
      <w:t>Clerk to the Parish Council (Mr) L T I Grant Tel: 01423 359961 Email</w:t>
    </w:r>
    <w:r>
      <w:t xml:space="preserve">: </w:t>
    </w:r>
    <w:hyperlink r:id="rId1">
      <w:r>
        <w:rPr>
          <w:rStyle w:val="InternetLink"/>
        </w:rPr>
        <w:t>wighillpc@hotmail.co.uk</w:t>
      </w:r>
    </w:hyperlink>
    <w:r>
      <w:t xml:space="preserve"> </w:t>
    </w:r>
  </w:p>
  <w:p w:rsidR="00041131" w:rsidRDefault="002F06F3">
    <w:pPr>
      <w:pStyle w:val="Footer"/>
    </w:pPr>
    <w:r>
      <w:t xml:space="preserve">Chairman: (Mr) J </w:t>
    </w:r>
    <w:proofErr w:type="gramStart"/>
    <w:r>
      <w:t>Hyde  Tel</w:t>
    </w:r>
    <w:proofErr w:type="gramEnd"/>
    <w:r>
      <w:t xml:space="preserve">: 07711 734487 Email: </w:t>
    </w:r>
    <w:r>
      <w:rPr>
        <w:rStyle w:val="InternetLink"/>
      </w:rPr>
      <w:t>jim.hyde@proximity.co.uk</w:t>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C6F" w:rsidRDefault="00EC5C6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06F3" w:rsidRDefault="002F06F3">
      <w:pPr>
        <w:spacing w:after="0" w:line="240" w:lineRule="auto"/>
      </w:pPr>
      <w:r>
        <w:separator/>
      </w:r>
    </w:p>
  </w:footnote>
  <w:footnote w:type="continuationSeparator" w:id="0">
    <w:p w:rsidR="002F06F3" w:rsidRDefault="002F0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C6F" w:rsidRDefault="00EC5C6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4864208"/>
      <w:docPartObj>
        <w:docPartGallery w:val="Watermarks"/>
        <w:docPartUnique/>
      </w:docPartObj>
    </w:sdtPr>
    <w:sdtContent>
      <w:p w:rsidR="00EC5C6F" w:rsidRDefault="00EC5C6F">
        <w:pPr>
          <w:pStyle w:val="Header"/>
        </w:pPr>
        <w:r>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C6F" w:rsidRDefault="00EC5C6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716BF"/>
    <w:multiLevelType w:val="multilevel"/>
    <w:tmpl w:val="BCFA578A"/>
    <w:lvl w:ilvl="0">
      <w:start w:val="1"/>
      <w:numFmt w:val="bullet"/>
      <w:lvlText w:val=""/>
      <w:lvlJc w:val="left"/>
      <w:pPr>
        <w:ind w:left="1440" w:hanging="360"/>
      </w:pPr>
      <w:rPr>
        <w:rFonts w:ascii="Symbol" w:hAnsi="Symbol" w:cs="Symbol" w:hint="default"/>
        <w:sz w:val="22"/>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nsid w:val="4CF47665"/>
    <w:multiLevelType w:val="multilevel"/>
    <w:tmpl w:val="9C5AA91C"/>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nsid w:val="67CA06DD"/>
    <w:multiLevelType w:val="multilevel"/>
    <w:tmpl w:val="DF7639D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nsid w:val="6D385CBD"/>
    <w:multiLevelType w:val="multilevel"/>
    <w:tmpl w:val="3184DF30"/>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nsid w:val="72771772"/>
    <w:multiLevelType w:val="multilevel"/>
    <w:tmpl w:val="709470D4"/>
    <w:lvl w:ilvl="0">
      <w:start w:val="1"/>
      <w:numFmt w:val="bullet"/>
      <w:lvlText w:val=""/>
      <w:lvlJc w:val="left"/>
      <w:pPr>
        <w:ind w:left="720" w:hanging="360"/>
      </w:pPr>
      <w:rPr>
        <w:rFonts w:ascii="Symbol" w:hAnsi="Symbol" w:cs="Symbol" w:hint="default"/>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 w:numId="3">
    <w:abstractNumId w:val="3"/>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131"/>
    <w:rsid w:val="00041131"/>
    <w:rsid w:val="002F06F3"/>
    <w:rsid w:val="00EC5C6F"/>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F545F0"/>
  </w:style>
  <w:style w:type="character" w:customStyle="1" w:styleId="FooterChar">
    <w:name w:val="Footer Char"/>
    <w:basedOn w:val="DefaultParagraphFont"/>
    <w:link w:val="Footer"/>
    <w:uiPriority w:val="99"/>
    <w:qFormat/>
    <w:rsid w:val="00F545F0"/>
  </w:style>
  <w:style w:type="character" w:customStyle="1" w:styleId="InternetLink">
    <w:name w:val="Internet Link"/>
    <w:basedOn w:val="DefaultParagraphFont"/>
    <w:uiPriority w:val="99"/>
    <w:unhideWhenUsed/>
    <w:rsid w:val="00F545F0"/>
    <w:rPr>
      <w:color w:val="0000FF" w:themeColor="hyperlink"/>
      <w:u w:val="single"/>
    </w:rPr>
  </w:style>
  <w:style w:type="character" w:customStyle="1" w:styleId="TitleChar">
    <w:name w:val="Title Char"/>
    <w:basedOn w:val="DefaultParagraphFont"/>
    <w:link w:val="Title"/>
    <w:uiPriority w:val="10"/>
    <w:qFormat/>
    <w:rsid w:val="00CC368D"/>
    <w:rPr>
      <w:rFonts w:asciiTheme="majorHAnsi" w:eastAsiaTheme="majorEastAsia" w:hAnsiTheme="majorHAnsi" w:cstheme="majorBidi"/>
      <w:color w:val="17365D" w:themeColor="text2" w:themeShade="BF"/>
      <w:spacing w:val="5"/>
      <w:sz w:val="52"/>
      <w:szCs w:val="52"/>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Symbol"/>
      <w:sz w:val="22"/>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Symbol"/>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sz w:val="22"/>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Symbol"/>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sz w:val="22"/>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Symbol"/>
    </w:rPr>
  </w:style>
  <w:style w:type="character" w:customStyle="1" w:styleId="ListLabel77">
    <w:name w:val="ListLabel 77"/>
    <w:qFormat/>
    <w:rPr>
      <w:rFonts w:cs="Courier New"/>
    </w:rPr>
  </w:style>
  <w:style w:type="character" w:customStyle="1" w:styleId="ListLabel78">
    <w:name w:val="ListLabel 78"/>
    <w:qFormat/>
    <w:rPr>
      <w:rFonts w:cs="Wingdings"/>
    </w:rPr>
  </w:style>
  <w:style w:type="character" w:customStyle="1" w:styleId="ListLabel79">
    <w:name w:val="ListLabel 79"/>
    <w:qFormat/>
    <w:rPr>
      <w:rFonts w:cs="Symbol"/>
      <w:sz w:val="22"/>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Symbol"/>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sz w:val="22"/>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cs="Symbol"/>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sz w:val="22"/>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character" w:customStyle="1" w:styleId="ListLabel103">
    <w:name w:val="ListLabel 103"/>
    <w:qFormat/>
    <w:rPr>
      <w:rFonts w:cs="Symbol"/>
    </w:rPr>
  </w:style>
  <w:style w:type="character" w:customStyle="1" w:styleId="ListLabel104">
    <w:name w:val="ListLabel 104"/>
    <w:qFormat/>
    <w:rPr>
      <w:rFonts w:cs="Courier New"/>
    </w:rPr>
  </w:style>
  <w:style w:type="character" w:customStyle="1" w:styleId="ListLabel105">
    <w:name w:val="ListLabel 105"/>
    <w:qFormat/>
    <w:rPr>
      <w:rFonts w:cs="Wingdings"/>
    </w:rPr>
  </w:style>
  <w:style w:type="character" w:customStyle="1" w:styleId="ListLabel106">
    <w:name w:val="ListLabel 106"/>
    <w:qFormat/>
    <w:rPr>
      <w:rFonts w:cs="Symbol"/>
      <w:sz w:val="22"/>
    </w:rPr>
  </w:style>
  <w:style w:type="character" w:customStyle="1" w:styleId="ListLabel107">
    <w:name w:val="ListLabel 107"/>
    <w:qFormat/>
    <w:rPr>
      <w:rFonts w:cs="Courier New"/>
    </w:rPr>
  </w:style>
  <w:style w:type="character" w:customStyle="1" w:styleId="ListLabel108">
    <w:name w:val="ListLabel 108"/>
    <w:qFormat/>
    <w:rPr>
      <w:rFonts w:cs="Wingdings"/>
    </w:rPr>
  </w:style>
  <w:style w:type="character" w:customStyle="1" w:styleId="ListLabel109">
    <w:name w:val="ListLabel 109"/>
    <w:qFormat/>
    <w:rPr>
      <w:rFonts w:cs="Symbol"/>
    </w:rPr>
  </w:style>
  <w:style w:type="character" w:customStyle="1" w:styleId="ListLabel110">
    <w:name w:val="ListLabel 110"/>
    <w:qFormat/>
    <w:rPr>
      <w:rFonts w:cs="Courier New"/>
    </w:rPr>
  </w:style>
  <w:style w:type="character" w:customStyle="1" w:styleId="ListLabel111">
    <w:name w:val="ListLabel 111"/>
    <w:qFormat/>
    <w:rPr>
      <w:rFonts w:cs="Wingdings"/>
    </w:rPr>
  </w:style>
  <w:style w:type="character" w:customStyle="1" w:styleId="ListLabel112">
    <w:name w:val="ListLabel 112"/>
    <w:qFormat/>
    <w:rPr>
      <w:rFonts w:cs="Symbol"/>
    </w:rPr>
  </w:style>
  <w:style w:type="character" w:customStyle="1" w:styleId="ListLabel113">
    <w:name w:val="ListLabel 113"/>
    <w:qFormat/>
    <w:rPr>
      <w:rFonts w:cs="Courier New"/>
    </w:rPr>
  </w:style>
  <w:style w:type="character" w:customStyle="1" w:styleId="ListLabel114">
    <w:name w:val="ListLabel 114"/>
    <w:qFormat/>
    <w:rPr>
      <w:rFonts w:cs="Wingdings"/>
    </w:rPr>
  </w:style>
  <w:style w:type="character" w:customStyle="1" w:styleId="ListLabel115">
    <w:name w:val="ListLabel 115"/>
    <w:qFormat/>
    <w:rPr>
      <w:rFonts w:cs="Symbol"/>
      <w:sz w:val="22"/>
    </w:rPr>
  </w:style>
  <w:style w:type="character" w:customStyle="1" w:styleId="ListLabel116">
    <w:name w:val="ListLabel 116"/>
    <w:qFormat/>
    <w:rPr>
      <w:rFonts w:cs="Courier New"/>
    </w:rPr>
  </w:style>
  <w:style w:type="character" w:customStyle="1" w:styleId="ListLabel117">
    <w:name w:val="ListLabel 117"/>
    <w:qFormat/>
    <w:rPr>
      <w:rFonts w:cs="Wingdings"/>
    </w:rPr>
  </w:style>
  <w:style w:type="character" w:customStyle="1" w:styleId="ListLabel118">
    <w:name w:val="ListLabel 118"/>
    <w:qFormat/>
    <w:rPr>
      <w:rFonts w:cs="Symbol"/>
    </w:rPr>
  </w:style>
  <w:style w:type="character" w:customStyle="1" w:styleId="ListLabel119">
    <w:name w:val="ListLabel 119"/>
    <w:qFormat/>
    <w:rPr>
      <w:rFonts w:cs="Courier New"/>
    </w:rPr>
  </w:style>
  <w:style w:type="character" w:customStyle="1" w:styleId="ListLabel120">
    <w:name w:val="ListLabel 120"/>
    <w:qFormat/>
    <w:rPr>
      <w:rFonts w:cs="Wingdings"/>
    </w:rPr>
  </w:style>
  <w:style w:type="character" w:customStyle="1" w:styleId="ListLabel121">
    <w:name w:val="ListLabel 121"/>
    <w:qFormat/>
    <w:rPr>
      <w:rFonts w:cs="Symbol"/>
    </w:rPr>
  </w:style>
  <w:style w:type="character" w:customStyle="1" w:styleId="ListLabel122">
    <w:name w:val="ListLabel 122"/>
    <w:qFormat/>
    <w:rPr>
      <w:rFonts w:cs="Courier New"/>
    </w:rPr>
  </w:style>
  <w:style w:type="character" w:customStyle="1" w:styleId="ListLabel123">
    <w:name w:val="ListLabel 123"/>
    <w:qFormat/>
    <w:rPr>
      <w:rFonts w:cs="Wingdings"/>
    </w:rPr>
  </w:style>
  <w:style w:type="character" w:customStyle="1" w:styleId="ListLabel124">
    <w:name w:val="ListLabel 124"/>
    <w:qFormat/>
    <w:rPr>
      <w:rFonts w:cs="Symbol"/>
      <w:sz w:val="22"/>
    </w:rPr>
  </w:style>
  <w:style w:type="character" w:customStyle="1" w:styleId="ListLabel125">
    <w:name w:val="ListLabel 125"/>
    <w:qFormat/>
    <w:rPr>
      <w:rFonts w:cs="Courier New"/>
    </w:rPr>
  </w:style>
  <w:style w:type="character" w:customStyle="1" w:styleId="ListLabel126">
    <w:name w:val="ListLabel 126"/>
    <w:qFormat/>
    <w:rPr>
      <w:rFonts w:cs="Wingdings"/>
    </w:rPr>
  </w:style>
  <w:style w:type="character" w:customStyle="1" w:styleId="ListLabel127">
    <w:name w:val="ListLabel 127"/>
    <w:qFormat/>
    <w:rPr>
      <w:rFonts w:cs="Symbol"/>
    </w:rPr>
  </w:style>
  <w:style w:type="character" w:customStyle="1" w:styleId="ListLabel128">
    <w:name w:val="ListLabel 128"/>
    <w:qFormat/>
    <w:rPr>
      <w:rFonts w:cs="Courier New"/>
    </w:rPr>
  </w:style>
  <w:style w:type="character" w:customStyle="1" w:styleId="ListLabel129">
    <w:name w:val="ListLabel 129"/>
    <w:qFormat/>
    <w:rPr>
      <w:rFonts w:cs="Wingdings"/>
    </w:rPr>
  </w:style>
  <w:style w:type="character" w:customStyle="1" w:styleId="ListLabel130">
    <w:name w:val="ListLabel 130"/>
    <w:qFormat/>
    <w:rPr>
      <w:rFonts w:cs="Symbol"/>
    </w:rPr>
  </w:style>
  <w:style w:type="character" w:customStyle="1" w:styleId="ListLabel131">
    <w:name w:val="ListLabel 131"/>
    <w:qFormat/>
    <w:rPr>
      <w:rFonts w:cs="Courier New"/>
    </w:rPr>
  </w:style>
  <w:style w:type="character" w:customStyle="1" w:styleId="ListLabel132">
    <w:name w:val="ListLabel 132"/>
    <w:qFormat/>
    <w:rPr>
      <w:rFonts w:cs="Wingdings"/>
    </w:rPr>
  </w:style>
  <w:style w:type="character" w:customStyle="1" w:styleId="ListLabel133">
    <w:name w:val="ListLabel 133"/>
    <w:qFormat/>
    <w:rPr>
      <w:rFonts w:cs="Symbol"/>
      <w:sz w:val="22"/>
    </w:rPr>
  </w:style>
  <w:style w:type="character" w:customStyle="1" w:styleId="ListLabel134">
    <w:name w:val="ListLabel 134"/>
    <w:qFormat/>
    <w:rPr>
      <w:rFonts w:cs="Courier New"/>
    </w:rPr>
  </w:style>
  <w:style w:type="character" w:customStyle="1" w:styleId="ListLabel135">
    <w:name w:val="ListLabel 135"/>
    <w:qFormat/>
    <w:rPr>
      <w:rFonts w:cs="Wingdings"/>
    </w:rPr>
  </w:style>
  <w:style w:type="character" w:customStyle="1" w:styleId="ListLabel136">
    <w:name w:val="ListLabel 136"/>
    <w:qFormat/>
    <w:rPr>
      <w:rFonts w:cs="Symbol"/>
    </w:rPr>
  </w:style>
  <w:style w:type="character" w:customStyle="1" w:styleId="ListLabel137">
    <w:name w:val="ListLabel 137"/>
    <w:qFormat/>
    <w:rPr>
      <w:rFonts w:cs="Courier New"/>
    </w:rPr>
  </w:style>
  <w:style w:type="character" w:customStyle="1" w:styleId="ListLabel138">
    <w:name w:val="ListLabel 138"/>
    <w:qFormat/>
    <w:rPr>
      <w:rFonts w:cs="Wingdings"/>
    </w:rPr>
  </w:style>
  <w:style w:type="character" w:customStyle="1" w:styleId="ListLabel139">
    <w:name w:val="ListLabel 139"/>
    <w:qFormat/>
    <w:rPr>
      <w:rFonts w:cs="Symbol"/>
    </w:rPr>
  </w:style>
  <w:style w:type="character" w:customStyle="1" w:styleId="ListLabel140">
    <w:name w:val="ListLabel 140"/>
    <w:qFormat/>
    <w:rPr>
      <w:rFonts w:cs="Courier New"/>
    </w:rPr>
  </w:style>
  <w:style w:type="character" w:customStyle="1" w:styleId="ListLabel141">
    <w:name w:val="ListLabel 141"/>
    <w:qFormat/>
    <w:rPr>
      <w:rFonts w:cs="Wingdings"/>
    </w:rPr>
  </w:style>
  <w:style w:type="character" w:customStyle="1" w:styleId="ListLabel142">
    <w:name w:val="ListLabel 142"/>
    <w:qFormat/>
    <w:rPr>
      <w:rFonts w:cs="Symbol"/>
      <w:sz w:val="22"/>
    </w:rPr>
  </w:style>
  <w:style w:type="character" w:customStyle="1" w:styleId="ListLabel143">
    <w:name w:val="ListLabel 143"/>
    <w:qFormat/>
    <w:rPr>
      <w:rFonts w:cs="Courier New"/>
    </w:rPr>
  </w:style>
  <w:style w:type="character" w:customStyle="1" w:styleId="ListLabel144">
    <w:name w:val="ListLabel 144"/>
    <w:qFormat/>
    <w:rPr>
      <w:rFonts w:cs="Wingdings"/>
    </w:rPr>
  </w:style>
  <w:style w:type="character" w:customStyle="1" w:styleId="ListLabel145">
    <w:name w:val="ListLabel 145"/>
    <w:qFormat/>
    <w:rPr>
      <w:rFonts w:cs="Symbol"/>
    </w:rPr>
  </w:style>
  <w:style w:type="character" w:customStyle="1" w:styleId="ListLabel146">
    <w:name w:val="ListLabel 146"/>
    <w:qFormat/>
    <w:rPr>
      <w:rFonts w:cs="Courier New"/>
    </w:rPr>
  </w:style>
  <w:style w:type="character" w:customStyle="1" w:styleId="ListLabel147">
    <w:name w:val="ListLabel 147"/>
    <w:qFormat/>
    <w:rPr>
      <w:rFonts w:cs="Wingdings"/>
    </w:rPr>
  </w:style>
  <w:style w:type="character" w:customStyle="1" w:styleId="ListLabel148">
    <w:name w:val="ListLabel 148"/>
    <w:qFormat/>
    <w:rPr>
      <w:rFonts w:cs="Symbol"/>
    </w:rPr>
  </w:style>
  <w:style w:type="character" w:customStyle="1" w:styleId="ListLabel149">
    <w:name w:val="ListLabel 149"/>
    <w:qFormat/>
    <w:rPr>
      <w:rFonts w:cs="Courier New"/>
    </w:rPr>
  </w:style>
  <w:style w:type="character" w:customStyle="1" w:styleId="ListLabel150">
    <w:name w:val="ListLabel 150"/>
    <w:qFormat/>
    <w:rPr>
      <w:rFonts w:cs="Wingdings"/>
    </w:rPr>
  </w:style>
  <w:style w:type="character" w:customStyle="1" w:styleId="ListLabel151">
    <w:name w:val="ListLabel 151"/>
    <w:qFormat/>
    <w:rPr>
      <w:rFonts w:cs="Symbol"/>
      <w:sz w:val="22"/>
    </w:rPr>
  </w:style>
  <w:style w:type="character" w:customStyle="1" w:styleId="ListLabel152">
    <w:name w:val="ListLabel 152"/>
    <w:qFormat/>
    <w:rPr>
      <w:rFonts w:cs="Courier New"/>
    </w:rPr>
  </w:style>
  <w:style w:type="character" w:customStyle="1" w:styleId="ListLabel153">
    <w:name w:val="ListLabel 153"/>
    <w:qFormat/>
    <w:rPr>
      <w:rFonts w:cs="Wingdings"/>
    </w:rPr>
  </w:style>
  <w:style w:type="character" w:customStyle="1" w:styleId="ListLabel154">
    <w:name w:val="ListLabel 154"/>
    <w:qFormat/>
    <w:rPr>
      <w:rFonts w:cs="Symbol"/>
    </w:rPr>
  </w:style>
  <w:style w:type="character" w:customStyle="1" w:styleId="ListLabel155">
    <w:name w:val="ListLabel 155"/>
    <w:qFormat/>
    <w:rPr>
      <w:rFonts w:cs="Courier New"/>
    </w:rPr>
  </w:style>
  <w:style w:type="character" w:customStyle="1" w:styleId="ListLabel156">
    <w:name w:val="ListLabel 156"/>
    <w:qFormat/>
    <w:rPr>
      <w:rFonts w:cs="Wingdings"/>
    </w:rPr>
  </w:style>
  <w:style w:type="character" w:customStyle="1" w:styleId="ListLabel157">
    <w:name w:val="ListLabel 157"/>
    <w:qFormat/>
    <w:rPr>
      <w:rFonts w:cs="Symbol"/>
    </w:rPr>
  </w:style>
  <w:style w:type="character" w:customStyle="1" w:styleId="ListLabel158">
    <w:name w:val="ListLabel 158"/>
    <w:qFormat/>
    <w:rPr>
      <w:rFonts w:cs="Courier New"/>
    </w:rPr>
  </w:style>
  <w:style w:type="character" w:customStyle="1" w:styleId="ListLabel159">
    <w:name w:val="ListLabel 159"/>
    <w:qFormat/>
    <w:rPr>
      <w:rFonts w:cs="Wingdings"/>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88"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paragraph" w:styleId="Title">
    <w:name w:val="Title"/>
    <w:basedOn w:val="Normal"/>
    <w:next w:val="Normal"/>
    <w:link w:val="TitleChar"/>
    <w:uiPriority w:val="10"/>
    <w:qFormat/>
    <w:rsid w:val="00CC368D"/>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table" w:styleId="TableGrid">
    <w:name w:val="Table Grid"/>
    <w:basedOn w:val="TableNormal"/>
    <w:uiPriority w:val="59"/>
    <w:rsid w:val="009F11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color w:val="00000A"/>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F545F0"/>
  </w:style>
  <w:style w:type="character" w:customStyle="1" w:styleId="FooterChar">
    <w:name w:val="Footer Char"/>
    <w:basedOn w:val="DefaultParagraphFont"/>
    <w:link w:val="Footer"/>
    <w:uiPriority w:val="99"/>
    <w:qFormat/>
    <w:rsid w:val="00F545F0"/>
  </w:style>
  <w:style w:type="character" w:customStyle="1" w:styleId="InternetLink">
    <w:name w:val="Internet Link"/>
    <w:basedOn w:val="DefaultParagraphFont"/>
    <w:uiPriority w:val="99"/>
    <w:unhideWhenUsed/>
    <w:rsid w:val="00F545F0"/>
    <w:rPr>
      <w:color w:val="0000FF" w:themeColor="hyperlink"/>
      <w:u w:val="single"/>
    </w:rPr>
  </w:style>
  <w:style w:type="character" w:customStyle="1" w:styleId="TitleChar">
    <w:name w:val="Title Char"/>
    <w:basedOn w:val="DefaultParagraphFont"/>
    <w:link w:val="Title"/>
    <w:uiPriority w:val="10"/>
    <w:qFormat/>
    <w:rsid w:val="00CC368D"/>
    <w:rPr>
      <w:rFonts w:asciiTheme="majorHAnsi" w:eastAsiaTheme="majorEastAsia" w:hAnsiTheme="majorHAnsi" w:cstheme="majorBidi"/>
      <w:color w:val="17365D" w:themeColor="text2" w:themeShade="BF"/>
      <w:spacing w:val="5"/>
      <w:sz w:val="52"/>
      <w:szCs w:val="52"/>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rFonts w:cs="Courier New"/>
    </w:rPr>
  </w:style>
  <w:style w:type="character" w:customStyle="1" w:styleId="ListLabel23">
    <w:name w:val="ListLabel 23"/>
    <w:qFormat/>
    <w:rPr>
      <w:rFonts w:cs="Courier New"/>
    </w:rPr>
  </w:style>
  <w:style w:type="character" w:customStyle="1" w:styleId="ListLabel24">
    <w:name w:val="ListLabel 24"/>
    <w:qFormat/>
    <w:rPr>
      <w:rFonts w:cs="Courier New"/>
    </w:rPr>
  </w:style>
  <w:style w:type="character" w:customStyle="1" w:styleId="ListLabel25">
    <w:name w:val="ListLabel 25"/>
    <w:qFormat/>
    <w:rPr>
      <w:rFonts w:cs="Courier New"/>
    </w:rPr>
  </w:style>
  <w:style w:type="character" w:customStyle="1" w:styleId="ListLabel26">
    <w:name w:val="ListLabel 26"/>
    <w:qFormat/>
    <w:rPr>
      <w:rFonts w:cs="Courier New"/>
    </w:rPr>
  </w:style>
  <w:style w:type="character" w:customStyle="1" w:styleId="ListLabel27">
    <w:name w:val="ListLabel 27"/>
    <w:qFormat/>
    <w:rPr>
      <w:rFonts w:cs="Courier New"/>
    </w:rPr>
  </w:style>
  <w:style w:type="character" w:customStyle="1" w:styleId="ListLabel28">
    <w:name w:val="ListLabel 28"/>
    <w:qFormat/>
    <w:rPr>
      <w:rFonts w:cs="Courier New"/>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rPr>
      <w:rFonts w:cs="Courier New"/>
    </w:rPr>
  </w:style>
  <w:style w:type="character" w:customStyle="1" w:styleId="ListLabel33">
    <w:name w:val="ListLabel 33"/>
    <w:qFormat/>
    <w:rPr>
      <w:rFonts w:cs="Courier New"/>
    </w:rPr>
  </w:style>
  <w:style w:type="character" w:customStyle="1" w:styleId="ListLabel34">
    <w:name w:val="ListLabel 34"/>
    <w:qFormat/>
    <w:rPr>
      <w:rFonts w:cs="Courier New"/>
    </w:rPr>
  </w:style>
  <w:style w:type="character" w:customStyle="1" w:styleId="ListLabel35">
    <w:name w:val="ListLabel 35"/>
    <w:qFormat/>
    <w:rPr>
      <w:rFonts w:cs="Courier New"/>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rPr>
      <w:rFonts w:cs="Courier New"/>
    </w:rPr>
  </w:style>
  <w:style w:type="character" w:customStyle="1" w:styleId="ListLabel43">
    <w:name w:val="ListLabel 43"/>
    <w:qFormat/>
    <w:rPr>
      <w:rFonts w:cs="Courier New"/>
    </w:rPr>
  </w:style>
  <w:style w:type="character" w:customStyle="1" w:styleId="ListLabel44">
    <w:name w:val="ListLabel 44"/>
    <w:qFormat/>
    <w:rPr>
      <w:rFonts w:cs="Courier New"/>
    </w:rPr>
  </w:style>
  <w:style w:type="character" w:customStyle="1" w:styleId="ListLabel45">
    <w:name w:val="ListLabel 45"/>
    <w:qFormat/>
    <w:rPr>
      <w:rFonts w:cs="Courier New"/>
    </w:rPr>
  </w:style>
  <w:style w:type="character" w:customStyle="1" w:styleId="ListLabel46">
    <w:name w:val="ListLabel 46"/>
    <w:qFormat/>
    <w:rPr>
      <w:rFonts w:cs="Courier New"/>
    </w:rPr>
  </w:style>
  <w:style w:type="character" w:customStyle="1" w:styleId="ListLabel47">
    <w:name w:val="ListLabel 47"/>
    <w:qFormat/>
    <w:rPr>
      <w:rFonts w:cs="Courier New"/>
    </w:rPr>
  </w:style>
  <w:style w:type="character" w:customStyle="1" w:styleId="ListLabel48">
    <w:name w:val="ListLabel 48"/>
    <w:qFormat/>
    <w:rPr>
      <w:rFonts w:cs="Courier New"/>
    </w:rPr>
  </w:style>
  <w:style w:type="character" w:customStyle="1" w:styleId="ListLabel49">
    <w:name w:val="ListLabel 49"/>
    <w:qFormat/>
    <w:rPr>
      <w:rFonts w:cs="Courier New"/>
    </w:rPr>
  </w:style>
  <w:style w:type="character" w:customStyle="1" w:styleId="ListLabel50">
    <w:name w:val="ListLabel 50"/>
    <w:qFormat/>
    <w:rPr>
      <w:rFonts w:cs="Courier New"/>
    </w:rPr>
  </w:style>
  <w:style w:type="character" w:customStyle="1" w:styleId="ListLabel51">
    <w:name w:val="ListLabel 51"/>
    <w:qFormat/>
    <w:rPr>
      <w:rFonts w:cs="Courier New"/>
    </w:rPr>
  </w:style>
  <w:style w:type="character" w:customStyle="1" w:styleId="ListLabel52">
    <w:name w:val="ListLabel 52"/>
    <w:qFormat/>
    <w:rPr>
      <w:rFonts w:cs="Symbol"/>
      <w:sz w:val="22"/>
    </w:rPr>
  </w:style>
  <w:style w:type="character" w:customStyle="1" w:styleId="ListLabel53">
    <w:name w:val="ListLabel 53"/>
    <w:qFormat/>
    <w:rPr>
      <w:rFonts w:cs="Courier New"/>
    </w:rPr>
  </w:style>
  <w:style w:type="character" w:customStyle="1" w:styleId="ListLabel54">
    <w:name w:val="ListLabel 54"/>
    <w:qFormat/>
    <w:rPr>
      <w:rFonts w:cs="Wingdings"/>
    </w:rPr>
  </w:style>
  <w:style w:type="character" w:customStyle="1" w:styleId="ListLabel55">
    <w:name w:val="ListLabel 55"/>
    <w:qFormat/>
    <w:rPr>
      <w:rFonts w:cs="Symbol"/>
    </w:rPr>
  </w:style>
  <w:style w:type="character" w:customStyle="1" w:styleId="ListLabel56">
    <w:name w:val="ListLabel 56"/>
    <w:qFormat/>
    <w:rPr>
      <w:rFonts w:cs="Courier New"/>
    </w:rPr>
  </w:style>
  <w:style w:type="character" w:customStyle="1" w:styleId="ListLabel57">
    <w:name w:val="ListLabel 57"/>
    <w:qFormat/>
    <w:rPr>
      <w:rFonts w:cs="Wingdings"/>
    </w:rPr>
  </w:style>
  <w:style w:type="character" w:customStyle="1" w:styleId="ListLabel58">
    <w:name w:val="ListLabel 58"/>
    <w:qFormat/>
    <w:rPr>
      <w:rFonts w:cs="Symbol"/>
    </w:rPr>
  </w:style>
  <w:style w:type="character" w:customStyle="1" w:styleId="ListLabel59">
    <w:name w:val="ListLabel 59"/>
    <w:qFormat/>
    <w:rPr>
      <w:rFonts w:cs="Courier New"/>
    </w:rPr>
  </w:style>
  <w:style w:type="character" w:customStyle="1" w:styleId="ListLabel60">
    <w:name w:val="ListLabel 60"/>
    <w:qFormat/>
    <w:rPr>
      <w:rFonts w:cs="Wingdings"/>
    </w:rPr>
  </w:style>
  <w:style w:type="character" w:customStyle="1" w:styleId="ListLabel61">
    <w:name w:val="ListLabel 61"/>
    <w:qFormat/>
    <w:rPr>
      <w:rFonts w:cs="Symbol"/>
      <w:sz w:val="22"/>
    </w:rPr>
  </w:style>
  <w:style w:type="character" w:customStyle="1" w:styleId="ListLabel62">
    <w:name w:val="ListLabel 62"/>
    <w:qFormat/>
    <w:rPr>
      <w:rFonts w:cs="Courier New"/>
    </w:rPr>
  </w:style>
  <w:style w:type="character" w:customStyle="1" w:styleId="ListLabel63">
    <w:name w:val="ListLabel 63"/>
    <w:qFormat/>
    <w:rPr>
      <w:rFonts w:cs="Wingdings"/>
    </w:rPr>
  </w:style>
  <w:style w:type="character" w:customStyle="1" w:styleId="ListLabel64">
    <w:name w:val="ListLabel 64"/>
    <w:qFormat/>
    <w:rPr>
      <w:rFonts w:cs="Symbol"/>
    </w:rPr>
  </w:style>
  <w:style w:type="character" w:customStyle="1" w:styleId="ListLabel65">
    <w:name w:val="ListLabel 65"/>
    <w:qFormat/>
    <w:rPr>
      <w:rFonts w:cs="Courier New"/>
    </w:rPr>
  </w:style>
  <w:style w:type="character" w:customStyle="1" w:styleId="ListLabel66">
    <w:name w:val="ListLabel 66"/>
    <w:qFormat/>
    <w:rPr>
      <w:rFonts w:cs="Wingdings"/>
    </w:rPr>
  </w:style>
  <w:style w:type="character" w:customStyle="1" w:styleId="ListLabel67">
    <w:name w:val="ListLabel 67"/>
    <w:qFormat/>
    <w:rPr>
      <w:rFonts w:cs="Symbol"/>
    </w:rPr>
  </w:style>
  <w:style w:type="character" w:customStyle="1" w:styleId="ListLabel68">
    <w:name w:val="ListLabel 68"/>
    <w:qFormat/>
    <w:rPr>
      <w:rFonts w:cs="Courier New"/>
    </w:rPr>
  </w:style>
  <w:style w:type="character" w:customStyle="1" w:styleId="ListLabel69">
    <w:name w:val="ListLabel 69"/>
    <w:qFormat/>
    <w:rPr>
      <w:rFonts w:cs="Wingdings"/>
    </w:rPr>
  </w:style>
  <w:style w:type="character" w:customStyle="1" w:styleId="ListLabel70">
    <w:name w:val="ListLabel 70"/>
    <w:qFormat/>
    <w:rPr>
      <w:rFonts w:cs="Symbol"/>
      <w:sz w:val="22"/>
    </w:rPr>
  </w:style>
  <w:style w:type="character" w:customStyle="1" w:styleId="ListLabel71">
    <w:name w:val="ListLabel 71"/>
    <w:qFormat/>
    <w:rPr>
      <w:rFonts w:cs="Courier New"/>
    </w:rPr>
  </w:style>
  <w:style w:type="character" w:customStyle="1" w:styleId="ListLabel72">
    <w:name w:val="ListLabel 72"/>
    <w:qFormat/>
    <w:rPr>
      <w:rFonts w:cs="Wingdings"/>
    </w:rPr>
  </w:style>
  <w:style w:type="character" w:customStyle="1" w:styleId="ListLabel73">
    <w:name w:val="ListLabel 73"/>
    <w:qFormat/>
    <w:rPr>
      <w:rFonts w:cs="Symbol"/>
    </w:rPr>
  </w:style>
  <w:style w:type="character" w:customStyle="1" w:styleId="ListLabel74">
    <w:name w:val="ListLabel 74"/>
    <w:qFormat/>
    <w:rPr>
      <w:rFonts w:cs="Courier New"/>
    </w:rPr>
  </w:style>
  <w:style w:type="character" w:customStyle="1" w:styleId="ListLabel75">
    <w:name w:val="ListLabel 75"/>
    <w:qFormat/>
    <w:rPr>
      <w:rFonts w:cs="Wingdings"/>
    </w:rPr>
  </w:style>
  <w:style w:type="character" w:customStyle="1" w:styleId="ListLabel76">
    <w:name w:val="ListLabel 76"/>
    <w:qFormat/>
    <w:rPr>
      <w:rFonts w:cs="Symbol"/>
    </w:rPr>
  </w:style>
  <w:style w:type="character" w:customStyle="1" w:styleId="ListLabel77">
    <w:name w:val="ListLabel 77"/>
    <w:qFormat/>
    <w:rPr>
      <w:rFonts w:cs="Courier New"/>
    </w:rPr>
  </w:style>
  <w:style w:type="character" w:customStyle="1" w:styleId="ListLabel78">
    <w:name w:val="ListLabel 78"/>
    <w:qFormat/>
    <w:rPr>
      <w:rFonts w:cs="Wingdings"/>
    </w:rPr>
  </w:style>
  <w:style w:type="character" w:customStyle="1" w:styleId="ListLabel79">
    <w:name w:val="ListLabel 79"/>
    <w:qFormat/>
    <w:rPr>
      <w:rFonts w:cs="Symbol"/>
      <w:sz w:val="22"/>
    </w:rPr>
  </w:style>
  <w:style w:type="character" w:customStyle="1" w:styleId="ListLabel80">
    <w:name w:val="ListLabel 80"/>
    <w:qFormat/>
    <w:rPr>
      <w:rFonts w:cs="Courier New"/>
    </w:rPr>
  </w:style>
  <w:style w:type="character" w:customStyle="1" w:styleId="ListLabel81">
    <w:name w:val="ListLabel 81"/>
    <w:qFormat/>
    <w:rPr>
      <w:rFonts w:cs="Wingdings"/>
    </w:rPr>
  </w:style>
  <w:style w:type="character" w:customStyle="1" w:styleId="ListLabel82">
    <w:name w:val="ListLabel 82"/>
    <w:qFormat/>
    <w:rPr>
      <w:rFonts w:cs="Symbol"/>
    </w:rPr>
  </w:style>
  <w:style w:type="character" w:customStyle="1" w:styleId="ListLabel83">
    <w:name w:val="ListLabel 83"/>
    <w:qFormat/>
    <w:rPr>
      <w:rFonts w:cs="Courier New"/>
    </w:rPr>
  </w:style>
  <w:style w:type="character" w:customStyle="1" w:styleId="ListLabel84">
    <w:name w:val="ListLabel 84"/>
    <w:qFormat/>
    <w:rPr>
      <w:rFonts w:cs="Wingdings"/>
    </w:rPr>
  </w:style>
  <w:style w:type="character" w:customStyle="1" w:styleId="ListLabel85">
    <w:name w:val="ListLabel 85"/>
    <w:qFormat/>
    <w:rPr>
      <w:rFonts w:cs="Symbol"/>
    </w:rPr>
  </w:style>
  <w:style w:type="character" w:customStyle="1" w:styleId="ListLabel86">
    <w:name w:val="ListLabel 86"/>
    <w:qFormat/>
    <w:rPr>
      <w:rFonts w:cs="Courier New"/>
    </w:rPr>
  </w:style>
  <w:style w:type="character" w:customStyle="1" w:styleId="ListLabel87">
    <w:name w:val="ListLabel 87"/>
    <w:qFormat/>
    <w:rPr>
      <w:rFonts w:cs="Wingdings"/>
    </w:rPr>
  </w:style>
  <w:style w:type="character" w:customStyle="1" w:styleId="ListLabel88">
    <w:name w:val="ListLabel 88"/>
    <w:qFormat/>
    <w:rPr>
      <w:rFonts w:cs="Symbol"/>
      <w:sz w:val="22"/>
    </w:rPr>
  </w:style>
  <w:style w:type="character" w:customStyle="1" w:styleId="ListLabel89">
    <w:name w:val="ListLabel 89"/>
    <w:qFormat/>
    <w:rPr>
      <w:rFonts w:cs="Courier New"/>
    </w:rPr>
  </w:style>
  <w:style w:type="character" w:customStyle="1" w:styleId="ListLabel90">
    <w:name w:val="ListLabel 90"/>
    <w:qFormat/>
    <w:rPr>
      <w:rFonts w:cs="Wingdings"/>
    </w:rPr>
  </w:style>
  <w:style w:type="character" w:customStyle="1" w:styleId="ListLabel91">
    <w:name w:val="ListLabel 91"/>
    <w:qFormat/>
    <w:rPr>
      <w:rFonts w:cs="Symbol"/>
    </w:rPr>
  </w:style>
  <w:style w:type="character" w:customStyle="1" w:styleId="ListLabel92">
    <w:name w:val="ListLabel 92"/>
    <w:qFormat/>
    <w:rPr>
      <w:rFonts w:cs="Courier New"/>
    </w:rPr>
  </w:style>
  <w:style w:type="character" w:customStyle="1" w:styleId="ListLabel93">
    <w:name w:val="ListLabel 93"/>
    <w:qFormat/>
    <w:rPr>
      <w:rFonts w:cs="Wingdings"/>
    </w:rPr>
  </w:style>
  <w:style w:type="character" w:customStyle="1" w:styleId="ListLabel94">
    <w:name w:val="ListLabel 94"/>
    <w:qFormat/>
    <w:rPr>
      <w:rFonts w:cs="Symbol"/>
    </w:rPr>
  </w:style>
  <w:style w:type="character" w:customStyle="1" w:styleId="ListLabel95">
    <w:name w:val="ListLabel 95"/>
    <w:qFormat/>
    <w:rPr>
      <w:rFonts w:cs="Courier New"/>
    </w:rPr>
  </w:style>
  <w:style w:type="character" w:customStyle="1" w:styleId="ListLabel96">
    <w:name w:val="ListLabel 96"/>
    <w:qFormat/>
    <w:rPr>
      <w:rFonts w:cs="Wingdings"/>
    </w:rPr>
  </w:style>
  <w:style w:type="character" w:customStyle="1" w:styleId="ListLabel97">
    <w:name w:val="ListLabel 97"/>
    <w:qFormat/>
    <w:rPr>
      <w:rFonts w:cs="Symbol"/>
      <w:sz w:val="22"/>
    </w:rPr>
  </w:style>
  <w:style w:type="character" w:customStyle="1" w:styleId="ListLabel98">
    <w:name w:val="ListLabel 98"/>
    <w:qFormat/>
    <w:rPr>
      <w:rFonts w:cs="Courier New"/>
    </w:rPr>
  </w:style>
  <w:style w:type="character" w:customStyle="1" w:styleId="ListLabel99">
    <w:name w:val="ListLabel 99"/>
    <w:qFormat/>
    <w:rPr>
      <w:rFonts w:cs="Wingdings"/>
    </w:rPr>
  </w:style>
  <w:style w:type="character" w:customStyle="1" w:styleId="ListLabel100">
    <w:name w:val="ListLabel 100"/>
    <w:qFormat/>
    <w:rPr>
      <w:rFonts w:cs="Symbol"/>
    </w:rPr>
  </w:style>
  <w:style w:type="character" w:customStyle="1" w:styleId="ListLabel101">
    <w:name w:val="ListLabel 101"/>
    <w:qFormat/>
    <w:rPr>
      <w:rFonts w:cs="Courier New"/>
    </w:rPr>
  </w:style>
  <w:style w:type="character" w:customStyle="1" w:styleId="ListLabel102">
    <w:name w:val="ListLabel 102"/>
    <w:qFormat/>
    <w:rPr>
      <w:rFonts w:cs="Wingdings"/>
    </w:rPr>
  </w:style>
  <w:style w:type="character" w:customStyle="1" w:styleId="ListLabel103">
    <w:name w:val="ListLabel 103"/>
    <w:qFormat/>
    <w:rPr>
      <w:rFonts w:cs="Symbol"/>
    </w:rPr>
  </w:style>
  <w:style w:type="character" w:customStyle="1" w:styleId="ListLabel104">
    <w:name w:val="ListLabel 104"/>
    <w:qFormat/>
    <w:rPr>
      <w:rFonts w:cs="Courier New"/>
    </w:rPr>
  </w:style>
  <w:style w:type="character" w:customStyle="1" w:styleId="ListLabel105">
    <w:name w:val="ListLabel 105"/>
    <w:qFormat/>
    <w:rPr>
      <w:rFonts w:cs="Wingdings"/>
    </w:rPr>
  </w:style>
  <w:style w:type="character" w:customStyle="1" w:styleId="ListLabel106">
    <w:name w:val="ListLabel 106"/>
    <w:qFormat/>
    <w:rPr>
      <w:rFonts w:cs="Symbol"/>
      <w:sz w:val="22"/>
    </w:rPr>
  </w:style>
  <w:style w:type="character" w:customStyle="1" w:styleId="ListLabel107">
    <w:name w:val="ListLabel 107"/>
    <w:qFormat/>
    <w:rPr>
      <w:rFonts w:cs="Courier New"/>
    </w:rPr>
  </w:style>
  <w:style w:type="character" w:customStyle="1" w:styleId="ListLabel108">
    <w:name w:val="ListLabel 108"/>
    <w:qFormat/>
    <w:rPr>
      <w:rFonts w:cs="Wingdings"/>
    </w:rPr>
  </w:style>
  <w:style w:type="character" w:customStyle="1" w:styleId="ListLabel109">
    <w:name w:val="ListLabel 109"/>
    <w:qFormat/>
    <w:rPr>
      <w:rFonts w:cs="Symbol"/>
    </w:rPr>
  </w:style>
  <w:style w:type="character" w:customStyle="1" w:styleId="ListLabel110">
    <w:name w:val="ListLabel 110"/>
    <w:qFormat/>
    <w:rPr>
      <w:rFonts w:cs="Courier New"/>
    </w:rPr>
  </w:style>
  <w:style w:type="character" w:customStyle="1" w:styleId="ListLabel111">
    <w:name w:val="ListLabel 111"/>
    <w:qFormat/>
    <w:rPr>
      <w:rFonts w:cs="Wingdings"/>
    </w:rPr>
  </w:style>
  <w:style w:type="character" w:customStyle="1" w:styleId="ListLabel112">
    <w:name w:val="ListLabel 112"/>
    <w:qFormat/>
    <w:rPr>
      <w:rFonts w:cs="Symbol"/>
    </w:rPr>
  </w:style>
  <w:style w:type="character" w:customStyle="1" w:styleId="ListLabel113">
    <w:name w:val="ListLabel 113"/>
    <w:qFormat/>
    <w:rPr>
      <w:rFonts w:cs="Courier New"/>
    </w:rPr>
  </w:style>
  <w:style w:type="character" w:customStyle="1" w:styleId="ListLabel114">
    <w:name w:val="ListLabel 114"/>
    <w:qFormat/>
    <w:rPr>
      <w:rFonts w:cs="Wingdings"/>
    </w:rPr>
  </w:style>
  <w:style w:type="character" w:customStyle="1" w:styleId="ListLabel115">
    <w:name w:val="ListLabel 115"/>
    <w:qFormat/>
    <w:rPr>
      <w:rFonts w:cs="Symbol"/>
      <w:sz w:val="22"/>
    </w:rPr>
  </w:style>
  <w:style w:type="character" w:customStyle="1" w:styleId="ListLabel116">
    <w:name w:val="ListLabel 116"/>
    <w:qFormat/>
    <w:rPr>
      <w:rFonts w:cs="Courier New"/>
    </w:rPr>
  </w:style>
  <w:style w:type="character" w:customStyle="1" w:styleId="ListLabel117">
    <w:name w:val="ListLabel 117"/>
    <w:qFormat/>
    <w:rPr>
      <w:rFonts w:cs="Wingdings"/>
    </w:rPr>
  </w:style>
  <w:style w:type="character" w:customStyle="1" w:styleId="ListLabel118">
    <w:name w:val="ListLabel 118"/>
    <w:qFormat/>
    <w:rPr>
      <w:rFonts w:cs="Symbol"/>
    </w:rPr>
  </w:style>
  <w:style w:type="character" w:customStyle="1" w:styleId="ListLabel119">
    <w:name w:val="ListLabel 119"/>
    <w:qFormat/>
    <w:rPr>
      <w:rFonts w:cs="Courier New"/>
    </w:rPr>
  </w:style>
  <w:style w:type="character" w:customStyle="1" w:styleId="ListLabel120">
    <w:name w:val="ListLabel 120"/>
    <w:qFormat/>
    <w:rPr>
      <w:rFonts w:cs="Wingdings"/>
    </w:rPr>
  </w:style>
  <w:style w:type="character" w:customStyle="1" w:styleId="ListLabel121">
    <w:name w:val="ListLabel 121"/>
    <w:qFormat/>
    <w:rPr>
      <w:rFonts w:cs="Symbol"/>
    </w:rPr>
  </w:style>
  <w:style w:type="character" w:customStyle="1" w:styleId="ListLabel122">
    <w:name w:val="ListLabel 122"/>
    <w:qFormat/>
    <w:rPr>
      <w:rFonts w:cs="Courier New"/>
    </w:rPr>
  </w:style>
  <w:style w:type="character" w:customStyle="1" w:styleId="ListLabel123">
    <w:name w:val="ListLabel 123"/>
    <w:qFormat/>
    <w:rPr>
      <w:rFonts w:cs="Wingdings"/>
    </w:rPr>
  </w:style>
  <w:style w:type="character" w:customStyle="1" w:styleId="ListLabel124">
    <w:name w:val="ListLabel 124"/>
    <w:qFormat/>
    <w:rPr>
      <w:rFonts w:cs="Symbol"/>
      <w:sz w:val="22"/>
    </w:rPr>
  </w:style>
  <w:style w:type="character" w:customStyle="1" w:styleId="ListLabel125">
    <w:name w:val="ListLabel 125"/>
    <w:qFormat/>
    <w:rPr>
      <w:rFonts w:cs="Courier New"/>
    </w:rPr>
  </w:style>
  <w:style w:type="character" w:customStyle="1" w:styleId="ListLabel126">
    <w:name w:val="ListLabel 126"/>
    <w:qFormat/>
    <w:rPr>
      <w:rFonts w:cs="Wingdings"/>
    </w:rPr>
  </w:style>
  <w:style w:type="character" w:customStyle="1" w:styleId="ListLabel127">
    <w:name w:val="ListLabel 127"/>
    <w:qFormat/>
    <w:rPr>
      <w:rFonts w:cs="Symbol"/>
    </w:rPr>
  </w:style>
  <w:style w:type="character" w:customStyle="1" w:styleId="ListLabel128">
    <w:name w:val="ListLabel 128"/>
    <w:qFormat/>
    <w:rPr>
      <w:rFonts w:cs="Courier New"/>
    </w:rPr>
  </w:style>
  <w:style w:type="character" w:customStyle="1" w:styleId="ListLabel129">
    <w:name w:val="ListLabel 129"/>
    <w:qFormat/>
    <w:rPr>
      <w:rFonts w:cs="Wingdings"/>
    </w:rPr>
  </w:style>
  <w:style w:type="character" w:customStyle="1" w:styleId="ListLabel130">
    <w:name w:val="ListLabel 130"/>
    <w:qFormat/>
    <w:rPr>
      <w:rFonts w:cs="Symbol"/>
    </w:rPr>
  </w:style>
  <w:style w:type="character" w:customStyle="1" w:styleId="ListLabel131">
    <w:name w:val="ListLabel 131"/>
    <w:qFormat/>
    <w:rPr>
      <w:rFonts w:cs="Courier New"/>
    </w:rPr>
  </w:style>
  <w:style w:type="character" w:customStyle="1" w:styleId="ListLabel132">
    <w:name w:val="ListLabel 132"/>
    <w:qFormat/>
    <w:rPr>
      <w:rFonts w:cs="Wingdings"/>
    </w:rPr>
  </w:style>
  <w:style w:type="character" w:customStyle="1" w:styleId="ListLabel133">
    <w:name w:val="ListLabel 133"/>
    <w:qFormat/>
    <w:rPr>
      <w:rFonts w:cs="Symbol"/>
      <w:sz w:val="22"/>
    </w:rPr>
  </w:style>
  <w:style w:type="character" w:customStyle="1" w:styleId="ListLabel134">
    <w:name w:val="ListLabel 134"/>
    <w:qFormat/>
    <w:rPr>
      <w:rFonts w:cs="Courier New"/>
    </w:rPr>
  </w:style>
  <w:style w:type="character" w:customStyle="1" w:styleId="ListLabel135">
    <w:name w:val="ListLabel 135"/>
    <w:qFormat/>
    <w:rPr>
      <w:rFonts w:cs="Wingdings"/>
    </w:rPr>
  </w:style>
  <w:style w:type="character" w:customStyle="1" w:styleId="ListLabel136">
    <w:name w:val="ListLabel 136"/>
    <w:qFormat/>
    <w:rPr>
      <w:rFonts w:cs="Symbol"/>
    </w:rPr>
  </w:style>
  <w:style w:type="character" w:customStyle="1" w:styleId="ListLabel137">
    <w:name w:val="ListLabel 137"/>
    <w:qFormat/>
    <w:rPr>
      <w:rFonts w:cs="Courier New"/>
    </w:rPr>
  </w:style>
  <w:style w:type="character" w:customStyle="1" w:styleId="ListLabel138">
    <w:name w:val="ListLabel 138"/>
    <w:qFormat/>
    <w:rPr>
      <w:rFonts w:cs="Wingdings"/>
    </w:rPr>
  </w:style>
  <w:style w:type="character" w:customStyle="1" w:styleId="ListLabel139">
    <w:name w:val="ListLabel 139"/>
    <w:qFormat/>
    <w:rPr>
      <w:rFonts w:cs="Symbol"/>
    </w:rPr>
  </w:style>
  <w:style w:type="character" w:customStyle="1" w:styleId="ListLabel140">
    <w:name w:val="ListLabel 140"/>
    <w:qFormat/>
    <w:rPr>
      <w:rFonts w:cs="Courier New"/>
    </w:rPr>
  </w:style>
  <w:style w:type="character" w:customStyle="1" w:styleId="ListLabel141">
    <w:name w:val="ListLabel 141"/>
    <w:qFormat/>
    <w:rPr>
      <w:rFonts w:cs="Wingdings"/>
    </w:rPr>
  </w:style>
  <w:style w:type="character" w:customStyle="1" w:styleId="ListLabel142">
    <w:name w:val="ListLabel 142"/>
    <w:qFormat/>
    <w:rPr>
      <w:rFonts w:cs="Symbol"/>
      <w:sz w:val="22"/>
    </w:rPr>
  </w:style>
  <w:style w:type="character" w:customStyle="1" w:styleId="ListLabel143">
    <w:name w:val="ListLabel 143"/>
    <w:qFormat/>
    <w:rPr>
      <w:rFonts w:cs="Courier New"/>
    </w:rPr>
  </w:style>
  <w:style w:type="character" w:customStyle="1" w:styleId="ListLabel144">
    <w:name w:val="ListLabel 144"/>
    <w:qFormat/>
    <w:rPr>
      <w:rFonts w:cs="Wingdings"/>
    </w:rPr>
  </w:style>
  <w:style w:type="character" w:customStyle="1" w:styleId="ListLabel145">
    <w:name w:val="ListLabel 145"/>
    <w:qFormat/>
    <w:rPr>
      <w:rFonts w:cs="Symbol"/>
    </w:rPr>
  </w:style>
  <w:style w:type="character" w:customStyle="1" w:styleId="ListLabel146">
    <w:name w:val="ListLabel 146"/>
    <w:qFormat/>
    <w:rPr>
      <w:rFonts w:cs="Courier New"/>
    </w:rPr>
  </w:style>
  <w:style w:type="character" w:customStyle="1" w:styleId="ListLabel147">
    <w:name w:val="ListLabel 147"/>
    <w:qFormat/>
    <w:rPr>
      <w:rFonts w:cs="Wingdings"/>
    </w:rPr>
  </w:style>
  <w:style w:type="character" w:customStyle="1" w:styleId="ListLabel148">
    <w:name w:val="ListLabel 148"/>
    <w:qFormat/>
    <w:rPr>
      <w:rFonts w:cs="Symbol"/>
    </w:rPr>
  </w:style>
  <w:style w:type="character" w:customStyle="1" w:styleId="ListLabel149">
    <w:name w:val="ListLabel 149"/>
    <w:qFormat/>
    <w:rPr>
      <w:rFonts w:cs="Courier New"/>
    </w:rPr>
  </w:style>
  <w:style w:type="character" w:customStyle="1" w:styleId="ListLabel150">
    <w:name w:val="ListLabel 150"/>
    <w:qFormat/>
    <w:rPr>
      <w:rFonts w:cs="Wingdings"/>
    </w:rPr>
  </w:style>
  <w:style w:type="character" w:customStyle="1" w:styleId="ListLabel151">
    <w:name w:val="ListLabel 151"/>
    <w:qFormat/>
    <w:rPr>
      <w:rFonts w:cs="Symbol"/>
      <w:sz w:val="22"/>
    </w:rPr>
  </w:style>
  <w:style w:type="character" w:customStyle="1" w:styleId="ListLabel152">
    <w:name w:val="ListLabel 152"/>
    <w:qFormat/>
    <w:rPr>
      <w:rFonts w:cs="Courier New"/>
    </w:rPr>
  </w:style>
  <w:style w:type="character" w:customStyle="1" w:styleId="ListLabel153">
    <w:name w:val="ListLabel 153"/>
    <w:qFormat/>
    <w:rPr>
      <w:rFonts w:cs="Wingdings"/>
    </w:rPr>
  </w:style>
  <w:style w:type="character" w:customStyle="1" w:styleId="ListLabel154">
    <w:name w:val="ListLabel 154"/>
    <w:qFormat/>
    <w:rPr>
      <w:rFonts w:cs="Symbol"/>
    </w:rPr>
  </w:style>
  <w:style w:type="character" w:customStyle="1" w:styleId="ListLabel155">
    <w:name w:val="ListLabel 155"/>
    <w:qFormat/>
    <w:rPr>
      <w:rFonts w:cs="Courier New"/>
    </w:rPr>
  </w:style>
  <w:style w:type="character" w:customStyle="1" w:styleId="ListLabel156">
    <w:name w:val="ListLabel 156"/>
    <w:qFormat/>
    <w:rPr>
      <w:rFonts w:cs="Wingdings"/>
    </w:rPr>
  </w:style>
  <w:style w:type="character" w:customStyle="1" w:styleId="ListLabel157">
    <w:name w:val="ListLabel 157"/>
    <w:qFormat/>
    <w:rPr>
      <w:rFonts w:cs="Symbol"/>
    </w:rPr>
  </w:style>
  <w:style w:type="character" w:customStyle="1" w:styleId="ListLabel158">
    <w:name w:val="ListLabel 158"/>
    <w:qFormat/>
    <w:rPr>
      <w:rFonts w:cs="Courier New"/>
    </w:rPr>
  </w:style>
  <w:style w:type="character" w:customStyle="1" w:styleId="ListLabel159">
    <w:name w:val="ListLabel 159"/>
    <w:qFormat/>
    <w:rPr>
      <w:rFonts w:cs="Wingdings"/>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88"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paragraph" w:styleId="Title">
    <w:name w:val="Title"/>
    <w:basedOn w:val="Normal"/>
    <w:next w:val="Normal"/>
    <w:link w:val="TitleChar"/>
    <w:uiPriority w:val="10"/>
    <w:qFormat/>
    <w:rsid w:val="00CC368D"/>
    <w:pPr>
      <w:pBdr>
        <w:bottom w:val="single" w:sz="8" w:space="4" w:color="4F81BD"/>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table" w:styleId="TableGrid">
    <w:name w:val="Table Grid"/>
    <w:basedOn w:val="TableNormal"/>
    <w:uiPriority w:val="59"/>
    <w:rsid w:val="009F11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wighillpc@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0C5E99-B3E5-41F5-8C59-D4E0534B3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2</cp:revision>
  <cp:lastPrinted>2015-05-31T09:03:00Z</cp:lastPrinted>
  <dcterms:created xsi:type="dcterms:W3CDTF">2016-05-31T22:02:00Z</dcterms:created>
  <dcterms:modified xsi:type="dcterms:W3CDTF">2016-05-31T22:02:00Z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