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73A2F" w:rsidRDefault="004B3B48">
      <w:pPr>
        <w:spacing w:after="0"/>
        <w:jc w:val="center"/>
        <w:rPr>
          <w:rFonts w:ascii="Arial" w:eastAsia="Arial" w:hAnsi="Arial" w:cs="Arial"/>
          <w:b/>
          <w:sz w:val="28"/>
          <w:szCs w:val="28"/>
        </w:rPr>
      </w:pPr>
      <w:bookmarkStart w:id="0" w:name="_GoBack"/>
      <w:bookmarkEnd w:id="0"/>
      <w:r>
        <w:rPr>
          <w:rFonts w:ascii="Arial" w:eastAsia="Arial" w:hAnsi="Arial" w:cs="Arial"/>
          <w:b/>
          <w:sz w:val="28"/>
          <w:szCs w:val="28"/>
        </w:rPr>
        <w:t>EAST THAME RESIDENTS ASSOCIATION</w:t>
      </w:r>
    </w:p>
    <w:p w:rsidR="00473A2F" w:rsidRDefault="00473A2F">
      <w:pPr>
        <w:spacing w:after="0"/>
        <w:jc w:val="center"/>
        <w:rPr>
          <w:rFonts w:ascii="Arial" w:eastAsia="Arial" w:hAnsi="Arial" w:cs="Arial"/>
          <w:b/>
          <w:sz w:val="28"/>
          <w:szCs w:val="28"/>
        </w:rPr>
      </w:pPr>
    </w:p>
    <w:p w:rsidR="00473A2F" w:rsidRDefault="004B3B48">
      <w:pPr>
        <w:spacing w:after="0"/>
        <w:jc w:val="center"/>
        <w:rPr>
          <w:rFonts w:ascii="Arial" w:eastAsia="Arial" w:hAnsi="Arial" w:cs="Arial"/>
          <w:b/>
          <w:sz w:val="24"/>
          <w:szCs w:val="24"/>
        </w:rPr>
      </w:pPr>
      <w:r>
        <w:rPr>
          <w:rFonts w:ascii="Arial" w:eastAsia="Arial" w:hAnsi="Arial" w:cs="Arial"/>
          <w:b/>
          <w:sz w:val="24"/>
          <w:szCs w:val="24"/>
        </w:rPr>
        <w:t>ANNUAL GENERAL MEETING (AGM)</w:t>
      </w:r>
    </w:p>
    <w:p w:rsidR="00473A2F" w:rsidRDefault="004B3B48">
      <w:pPr>
        <w:spacing w:after="0"/>
        <w:jc w:val="center"/>
        <w:rPr>
          <w:rFonts w:ascii="Arial" w:eastAsia="Arial" w:hAnsi="Arial" w:cs="Arial"/>
          <w:b/>
        </w:rPr>
      </w:pPr>
      <w:r>
        <w:rPr>
          <w:rFonts w:ascii="Arial" w:eastAsia="Arial" w:hAnsi="Arial" w:cs="Arial"/>
          <w:b/>
        </w:rPr>
        <w:t>HELD ON THURSDAY 2</w:t>
      </w:r>
      <w:r>
        <w:rPr>
          <w:rFonts w:ascii="Arial" w:eastAsia="Arial" w:hAnsi="Arial" w:cs="Arial"/>
          <w:b/>
          <w:vertAlign w:val="superscript"/>
        </w:rPr>
        <w:t>ND</w:t>
      </w:r>
      <w:r>
        <w:rPr>
          <w:rFonts w:ascii="Arial" w:eastAsia="Arial" w:hAnsi="Arial" w:cs="Arial"/>
          <w:b/>
        </w:rPr>
        <w:t xml:space="preserve"> MARCH 2017</w:t>
      </w:r>
    </w:p>
    <w:p w:rsidR="00473A2F" w:rsidRDefault="00473A2F">
      <w:pPr>
        <w:spacing w:after="0"/>
        <w:jc w:val="center"/>
        <w:rPr>
          <w:rFonts w:ascii="Arial" w:eastAsia="Arial" w:hAnsi="Arial" w:cs="Arial"/>
          <w:b/>
        </w:rPr>
      </w:pPr>
    </w:p>
    <w:p w:rsidR="00473A2F" w:rsidRDefault="00473A2F">
      <w:pPr>
        <w:spacing w:after="0"/>
        <w:jc w:val="center"/>
        <w:rPr>
          <w:rFonts w:ascii="Arial" w:eastAsia="Arial" w:hAnsi="Arial" w:cs="Arial"/>
          <w:b/>
        </w:rPr>
      </w:pPr>
    </w:p>
    <w:p w:rsidR="00473A2F" w:rsidRDefault="004B3B48">
      <w:pPr>
        <w:spacing w:after="0"/>
        <w:jc w:val="both"/>
        <w:rPr>
          <w:rFonts w:ascii="Arial" w:eastAsia="Arial" w:hAnsi="Arial" w:cs="Arial"/>
        </w:rPr>
      </w:pPr>
      <w:r>
        <w:rPr>
          <w:rFonts w:ascii="Arial" w:eastAsia="Arial" w:hAnsi="Arial" w:cs="Arial"/>
          <w:b/>
        </w:rPr>
        <w:t>Apologies:</w:t>
      </w:r>
      <w:r>
        <w:rPr>
          <w:rFonts w:ascii="Arial" w:eastAsia="Arial" w:hAnsi="Arial" w:cs="Arial"/>
          <w:b/>
        </w:rPr>
        <w:tab/>
      </w:r>
      <w:r>
        <w:rPr>
          <w:rFonts w:ascii="Arial" w:eastAsia="Arial" w:hAnsi="Arial" w:cs="Arial"/>
        </w:rPr>
        <w:t xml:space="preserve">Gwynn Edwards, Ann Fraser, Richard van </w:t>
      </w:r>
      <w:proofErr w:type="spellStart"/>
      <w:r>
        <w:rPr>
          <w:rFonts w:ascii="Arial" w:eastAsia="Arial" w:hAnsi="Arial" w:cs="Arial"/>
        </w:rPr>
        <w:t>Beanen</w:t>
      </w:r>
      <w:proofErr w:type="spellEnd"/>
      <w:r w:rsidR="00D56DCD">
        <w:rPr>
          <w:rFonts w:ascii="Arial" w:eastAsia="Arial" w:hAnsi="Arial" w:cs="Arial"/>
        </w:rPr>
        <w:t>, Janet &amp; Roger West</w:t>
      </w:r>
    </w:p>
    <w:p w:rsidR="00473A2F" w:rsidRDefault="00473A2F">
      <w:pPr>
        <w:spacing w:after="0"/>
        <w:jc w:val="center"/>
        <w:rPr>
          <w:rFonts w:ascii="Arial" w:eastAsia="Arial" w:hAnsi="Arial" w:cs="Arial"/>
          <w:b/>
        </w:rPr>
      </w:pPr>
    </w:p>
    <w:p w:rsidR="00473A2F" w:rsidRDefault="00473A2F">
      <w:pPr>
        <w:spacing w:after="0"/>
        <w:jc w:val="both"/>
        <w:rPr>
          <w:rFonts w:ascii="Arial" w:eastAsia="Arial" w:hAnsi="Arial" w:cs="Arial"/>
          <w:b/>
        </w:rPr>
      </w:pPr>
    </w:p>
    <w:p w:rsidR="00473A2F" w:rsidRDefault="004B3B48">
      <w:pPr>
        <w:numPr>
          <w:ilvl w:val="0"/>
          <w:numId w:val="3"/>
        </w:numPr>
        <w:spacing w:after="0"/>
        <w:ind w:hanging="360"/>
        <w:contextualSpacing/>
        <w:jc w:val="both"/>
        <w:rPr>
          <w:rFonts w:ascii="Arial" w:eastAsia="Arial" w:hAnsi="Arial" w:cs="Arial"/>
          <w:sz w:val="20"/>
          <w:szCs w:val="20"/>
        </w:rPr>
      </w:pPr>
      <w:r>
        <w:rPr>
          <w:rFonts w:ascii="Arial" w:eastAsia="Arial" w:hAnsi="Arial" w:cs="Arial"/>
          <w:b/>
          <w:sz w:val="20"/>
          <w:szCs w:val="20"/>
        </w:rPr>
        <w:t>UPDATES OF THE CURRENT POSITION</w:t>
      </w:r>
    </w:p>
    <w:p w:rsidR="00473A2F" w:rsidRDefault="00473A2F">
      <w:pPr>
        <w:spacing w:after="0"/>
        <w:jc w:val="both"/>
        <w:rPr>
          <w:rFonts w:ascii="Arial" w:eastAsia="Arial" w:hAnsi="Arial" w:cs="Arial"/>
          <w:sz w:val="20"/>
          <w:szCs w:val="20"/>
        </w:rPr>
      </w:pPr>
    </w:p>
    <w:p w:rsidR="00473A2F" w:rsidRDefault="004B3B48">
      <w:pPr>
        <w:numPr>
          <w:ilvl w:val="0"/>
          <w:numId w:val="1"/>
        </w:numPr>
        <w:spacing w:after="0"/>
        <w:ind w:hanging="360"/>
        <w:contextualSpacing/>
        <w:jc w:val="both"/>
        <w:rPr>
          <w:rFonts w:ascii="Arial" w:eastAsia="Arial" w:hAnsi="Arial" w:cs="Arial"/>
          <w:sz w:val="20"/>
          <w:szCs w:val="20"/>
        </w:rPr>
      </w:pPr>
      <w:r>
        <w:rPr>
          <w:rFonts w:ascii="Arial" w:eastAsia="Arial" w:hAnsi="Arial" w:cs="Arial"/>
          <w:b/>
          <w:color w:val="222222"/>
          <w:sz w:val="20"/>
          <w:szCs w:val="20"/>
        </w:rPr>
        <w:t>Tesco Superstore Development</w:t>
      </w:r>
      <w:r>
        <w:rPr>
          <w:rFonts w:ascii="Arial" w:eastAsia="Arial" w:hAnsi="Arial" w:cs="Arial"/>
          <w:color w:val="222222"/>
          <w:sz w:val="20"/>
          <w:szCs w:val="20"/>
        </w:rPr>
        <w:t xml:space="preserve"> </w:t>
      </w:r>
    </w:p>
    <w:p w:rsidR="00473A2F" w:rsidRDefault="00473A2F">
      <w:pPr>
        <w:spacing w:after="0"/>
        <w:jc w:val="both"/>
        <w:rPr>
          <w:rFonts w:ascii="Arial" w:eastAsia="Arial" w:hAnsi="Arial" w:cs="Arial"/>
          <w:color w:val="222222"/>
          <w:sz w:val="20"/>
          <w:szCs w:val="20"/>
        </w:rPr>
      </w:pPr>
    </w:p>
    <w:p w:rsidR="00473A2F" w:rsidRDefault="004B3B48">
      <w:pPr>
        <w:spacing w:after="0"/>
        <w:ind w:left="720"/>
        <w:jc w:val="both"/>
        <w:rPr>
          <w:rFonts w:ascii="Arial" w:eastAsia="Arial" w:hAnsi="Arial" w:cs="Arial"/>
          <w:sz w:val="20"/>
          <w:szCs w:val="20"/>
        </w:rPr>
      </w:pPr>
      <w:r>
        <w:rPr>
          <w:rFonts w:ascii="Arial" w:eastAsia="Arial" w:hAnsi="Arial" w:cs="Arial"/>
          <w:color w:val="222222"/>
          <w:sz w:val="20"/>
          <w:szCs w:val="20"/>
        </w:rPr>
        <w:t xml:space="preserve">Bob Austin informed the meeting that Tesco, in consequence of the rejection of its application, had sold the land for £10,000,000 subject to due diligence. Owing to size of the transaction, it is likely that developers would move to change the use of the land from employment to </w:t>
      </w:r>
      <w:proofErr w:type="gramStart"/>
      <w:r>
        <w:rPr>
          <w:rFonts w:ascii="Arial" w:eastAsia="Arial" w:hAnsi="Arial" w:cs="Arial"/>
          <w:color w:val="222222"/>
          <w:sz w:val="20"/>
          <w:szCs w:val="20"/>
        </w:rPr>
        <w:t>housing .</w:t>
      </w:r>
      <w:proofErr w:type="gramEnd"/>
      <w:r>
        <w:rPr>
          <w:rFonts w:ascii="Arial" w:eastAsia="Arial" w:hAnsi="Arial" w:cs="Arial"/>
          <w:color w:val="222222"/>
          <w:sz w:val="20"/>
          <w:szCs w:val="20"/>
        </w:rPr>
        <w:t xml:space="preserve"> However, any change of use would require evidence of at least 12 months attempt to maintain the land for employment status.  </w:t>
      </w:r>
    </w:p>
    <w:p w:rsidR="00473A2F" w:rsidRDefault="00473A2F">
      <w:pPr>
        <w:spacing w:after="0"/>
        <w:ind w:left="720"/>
        <w:jc w:val="both"/>
      </w:pPr>
    </w:p>
    <w:p w:rsidR="00473A2F" w:rsidRDefault="004B3B48">
      <w:pPr>
        <w:spacing w:after="0"/>
        <w:ind w:left="720"/>
        <w:jc w:val="both"/>
      </w:pPr>
      <w:r>
        <w:rPr>
          <w:rFonts w:ascii="Arial" w:eastAsia="Arial" w:hAnsi="Arial" w:cs="Arial"/>
          <w:color w:val="222222"/>
          <w:sz w:val="20"/>
          <w:szCs w:val="20"/>
        </w:rPr>
        <w:t xml:space="preserve">DAF are to relocate to </w:t>
      </w:r>
      <w:proofErr w:type="spellStart"/>
      <w:r>
        <w:rPr>
          <w:rFonts w:ascii="Arial" w:eastAsia="Arial" w:hAnsi="Arial" w:cs="Arial"/>
          <w:color w:val="222222"/>
          <w:sz w:val="20"/>
          <w:szCs w:val="20"/>
        </w:rPr>
        <w:t>Haddenham</w:t>
      </w:r>
      <w:proofErr w:type="spellEnd"/>
      <w:r>
        <w:rPr>
          <w:rFonts w:ascii="Arial" w:eastAsia="Arial" w:hAnsi="Arial" w:cs="Arial"/>
          <w:color w:val="222222"/>
          <w:sz w:val="20"/>
          <w:szCs w:val="20"/>
        </w:rPr>
        <w:t xml:space="preserve"> at the end of its lease.  </w:t>
      </w:r>
    </w:p>
    <w:p w:rsidR="00473A2F" w:rsidRDefault="00473A2F">
      <w:pPr>
        <w:spacing w:after="0"/>
        <w:ind w:left="720"/>
        <w:jc w:val="both"/>
      </w:pPr>
    </w:p>
    <w:p w:rsidR="00473A2F" w:rsidRDefault="004B3B48">
      <w:pPr>
        <w:spacing w:after="0"/>
        <w:ind w:left="720"/>
        <w:jc w:val="both"/>
      </w:pPr>
      <w:r>
        <w:rPr>
          <w:rFonts w:ascii="Arial" w:eastAsia="Arial" w:hAnsi="Arial" w:cs="Arial"/>
          <w:color w:val="222222"/>
          <w:sz w:val="20"/>
          <w:szCs w:val="20"/>
        </w:rPr>
        <w:t>If the Tesco land eventually goes to housing, TTC will have to find more employment land to replace that lost. This factor is becoming a general problem for Thame as sites are lost e.g. Goodson Mews.</w:t>
      </w:r>
    </w:p>
    <w:p w:rsidR="00473A2F" w:rsidRDefault="00473A2F">
      <w:pPr>
        <w:spacing w:after="0"/>
        <w:jc w:val="both"/>
        <w:rPr>
          <w:rFonts w:ascii="Arial" w:eastAsia="Arial" w:hAnsi="Arial" w:cs="Arial"/>
          <w:sz w:val="20"/>
          <w:szCs w:val="20"/>
        </w:rPr>
      </w:pPr>
    </w:p>
    <w:p w:rsidR="00473A2F" w:rsidRDefault="004B3B48">
      <w:pPr>
        <w:numPr>
          <w:ilvl w:val="0"/>
          <w:numId w:val="1"/>
        </w:numPr>
        <w:spacing w:after="0"/>
        <w:ind w:hanging="360"/>
        <w:contextualSpacing/>
        <w:jc w:val="both"/>
        <w:rPr>
          <w:rFonts w:ascii="Arial" w:eastAsia="Arial" w:hAnsi="Arial" w:cs="Arial"/>
          <w:sz w:val="20"/>
          <w:szCs w:val="20"/>
        </w:rPr>
      </w:pPr>
      <w:r>
        <w:rPr>
          <w:rFonts w:ascii="Arial" w:eastAsia="Arial" w:hAnsi="Arial" w:cs="Arial"/>
          <w:b/>
          <w:color w:val="222222"/>
          <w:sz w:val="20"/>
          <w:szCs w:val="20"/>
        </w:rPr>
        <w:t xml:space="preserve">SODC Local Plan 2032 </w:t>
      </w:r>
    </w:p>
    <w:p w:rsidR="00473A2F" w:rsidRDefault="00473A2F">
      <w:pPr>
        <w:spacing w:after="0"/>
        <w:jc w:val="both"/>
        <w:rPr>
          <w:rFonts w:ascii="Arial" w:eastAsia="Arial" w:hAnsi="Arial" w:cs="Arial"/>
          <w:b/>
          <w:color w:val="222222"/>
          <w:sz w:val="20"/>
          <w:szCs w:val="20"/>
        </w:rPr>
      </w:pPr>
    </w:p>
    <w:p w:rsidR="00473A2F" w:rsidRDefault="004B3B48">
      <w:pPr>
        <w:spacing w:after="0"/>
        <w:ind w:left="720"/>
        <w:jc w:val="both"/>
        <w:rPr>
          <w:rFonts w:ascii="Arial" w:eastAsia="Arial" w:hAnsi="Arial" w:cs="Arial"/>
          <w:sz w:val="20"/>
          <w:szCs w:val="20"/>
        </w:rPr>
      </w:pPr>
      <w:r>
        <w:rPr>
          <w:rFonts w:ascii="Arial" w:eastAsia="Arial" w:hAnsi="Arial" w:cs="Arial"/>
          <w:sz w:val="20"/>
          <w:szCs w:val="20"/>
        </w:rPr>
        <w:t xml:space="preserve">SODC will be carrying out a second Preferred Options consultation from 28 March 2017 and there will only be 5/6 weeks for any objections to be submitted.  ETRA will send a </w:t>
      </w:r>
      <w:r w:rsidR="00EF7733">
        <w:rPr>
          <w:rFonts w:ascii="Arial" w:eastAsia="Arial" w:hAnsi="Arial" w:cs="Arial"/>
          <w:sz w:val="20"/>
          <w:szCs w:val="20"/>
        </w:rPr>
        <w:t xml:space="preserve">newsletter to members early in </w:t>
      </w:r>
      <w:r>
        <w:rPr>
          <w:rFonts w:ascii="Arial" w:eastAsia="Arial" w:hAnsi="Arial" w:cs="Arial"/>
          <w:sz w:val="20"/>
          <w:szCs w:val="20"/>
        </w:rPr>
        <w:t xml:space="preserve">the consultation </w:t>
      </w:r>
      <w:proofErr w:type="gramStart"/>
      <w:r>
        <w:rPr>
          <w:rFonts w:ascii="Arial" w:eastAsia="Arial" w:hAnsi="Arial" w:cs="Arial"/>
          <w:sz w:val="20"/>
          <w:szCs w:val="20"/>
        </w:rPr>
        <w:t>period  and</w:t>
      </w:r>
      <w:proofErr w:type="gramEnd"/>
      <w:r>
        <w:rPr>
          <w:rFonts w:ascii="Arial" w:eastAsia="Arial" w:hAnsi="Arial" w:cs="Arial"/>
          <w:sz w:val="20"/>
          <w:szCs w:val="20"/>
        </w:rPr>
        <w:t xml:space="preserve"> encourage objections as required.  </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t>Bob Austin stated that he had no idea if SODC have changed the housing numbers required of Thame.  SODC received 8,000 responses to the 1</w:t>
      </w:r>
      <w:r>
        <w:rPr>
          <w:rFonts w:ascii="Arial" w:eastAsia="Arial" w:hAnsi="Arial" w:cs="Arial"/>
          <w:sz w:val="20"/>
          <w:szCs w:val="20"/>
          <w:vertAlign w:val="superscript"/>
        </w:rPr>
        <w:t>st</w:t>
      </w:r>
      <w:r>
        <w:rPr>
          <w:rFonts w:ascii="Arial" w:eastAsia="Arial" w:hAnsi="Arial" w:cs="Arial"/>
          <w:sz w:val="20"/>
          <w:szCs w:val="20"/>
        </w:rPr>
        <w:t xml:space="preserve"> </w:t>
      </w:r>
      <w:proofErr w:type="gramStart"/>
      <w:r>
        <w:rPr>
          <w:rFonts w:ascii="Arial" w:eastAsia="Arial" w:hAnsi="Arial" w:cs="Arial"/>
          <w:sz w:val="20"/>
          <w:szCs w:val="20"/>
        </w:rPr>
        <w:t>Preferred  Options</w:t>
      </w:r>
      <w:proofErr w:type="gramEnd"/>
      <w:r>
        <w:rPr>
          <w:rFonts w:ascii="Arial" w:eastAsia="Arial" w:hAnsi="Arial" w:cs="Arial"/>
          <w:sz w:val="20"/>
          <w:szCs w:val="20"/>
        </w:rPr>
        <w:t xml:space="preserve"> Consultation- a huge number.  We will know this month regarding the outcome of the 2</w:t>
      </w:r>
      <w:r>
        <w:rPr>
          <w:rFonts w:ascii="Arial" w:eastAsia="Arial" w:hAnsi="Arial" w:cs="Arial"/>
          <w:sz w:val="20"/>
          <w:szCs w:val="20"/>
          <w:vertAlign w:val="superscript"/>
        </w:rPr>
        <w:t>nd</w:t>
      </w:r>
      <w:r>
        <w:rPr>
          <w:rFonts w:ascii="Arial" w:eastAsia="Arial" w:hAnsi="Arial" w:cs="Arial"/>
          <w:sz w:val="20"/>
          <w:szCs w:val="20"/>
        </w:rPr>
        <w:t xml:space="preserve"> Preferred Options in terms of housing demands. Thame could be 40% bigger by 2032 under current proposals and SODC do not seem to appreciate the effect this will have on Thame.  </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t xml:space="preserve">The Government are taking measures to protect Neighbourhood Plans (NP) from predatory developers. However, for those without Neighbourhood Plans the damage has already been done in many cases. Under the last plan, </w:t>
      </w:r>
      <w:proofErr w:type="spellStart"/>
      <w:r>
        <w:rPr>
          <w:rFonts w:ascii="Arial" w:eastAsia="Arial" w:hAnsi="Arial" w:cs="Arial"/>
          <w:sz w:val="20"/>
          <w:szCs w:val="20"/>
        </w:rPr>
        <w:t>Chinnor</w:t>
      </w:r>
      <w:proofErr w:type="spellEnd"/>
      <w:r>
        <w:rPr>
          <w:rFonts w:ascii="Arial" w:eastAsia="Arial" w:hAnsi="Arial" w:cs="Arial"/>
          <w:sz w:val="20"/>
          <w:szCs w:val="20"/>
        </w:rPr>
        <w:t xml:space="preserve"> w</w:t>
      </w:r>
      <w:r w:rsidR="00A1443B">
        <w:rPr>
          <w:rFonts w:ascii="Arial" w:eastAsia="Arial" w:hAnsi="Arial" w:cs="Arial"/>
          <w:sz w:val="20"/>
          <w:szCs w:val="20"/>
        </w:rPr>
        <w:t>as</w:t>
      </w:r>
      <w:r>
        <w:rPr>
          <w:rFonts w:ascii="Arial" w:eastAsia="Arial" w:hAnsi="Arial" w:cs="Arial"/>
          <w:sz w:val="20"/>
          <w:szCs w:val="20"/>
        </w:rPr>
        <w:t xml:space="preserve"> supposed to be only taking 150 houses. However, it is only in the submission stage of its NP and 550 houses have already been allocated.  Developers seemed to be able to exploit opportunities at will.  The Chairman of SODC remarked that SODC Planning seemed to treat developers as customers rather than SODC residents. He was expelled from the Conservative group as a result for criticising officers.  </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t xml:space="preserve">ETRA needs to be vigilant regarding efforts to build </w:t>
      </w:r>
      <w:r w:rsidR="00A1443B">
        <w:rPr>
          <w:rFonts w:ascii="Arial" w:eastAsia="Arial" w:hAnsi="Arial" w:cs="Arial"/>
          <w:sz w:val="20"/>
          <w:szCs w:val="20"/>
        </w:rPr>
        <w:t>along</w:t>
      </w:r>
      <w:r>
        <w:rPr>
          <w:rFonts w:ascii="Arial" w:eastAsia="Arial" w:hAnsi="Arial" w:cs="Arial"/>
          <w:sz w:val="20"/>
          <w:szCs w:val="20"/>
        </w:rPr>
        <w:t xml:space="preserve"> the bypass. We know that the developers </w:t>
      </w:r>
      <w:proofErr w:type="gramStart"/>
      <w:r>
        <w:rPr>
          <w:rFonts w:ascii="Arial" w:eastAsia="Arial" w:hAnsi="Arial" w:cs="Arial"/>
          <w:sz w:val="20"/>
          <w:szCs w:val="20"/>
        </w:rPr>
        <w:t>of  the</w:t>
      </w:r>
      <w:proofErr w:type="gramEnd"/>
      <w:r>
        <w:rPr>
          <w:rFonts w:ascii="Arial" w:eastAsia="Arial" w:hAnsi="Arial" w:cs="Arial"/>
          <w:sz w:val="20"/>
          <w:szCs w:val="20"/>
        </w:rPr>
        <w:t xml:space="preserve"> </w:t>
      </w:r>
      <w:proofErr w:type="spellStart"/>
      <w:r>
        <w:rPr>
          <w:rFonts w:ascii="Arial" w:eastAsia="Arial" w:hAnsi="Arial" w:cs="Arial"/>
          <w:sz w:val="20"/>
          <w:szCs w:val="20"/>
        </w:rPr>
        <w:t>Windles</w:t>
      </w:r>
      <w:proofErr w:type="spellEnd"/>
      <w:r>
        <w:rPr>
          <w:rFonts w:ascii="Arial" w:eastAsia="Arial" w:hAnsi="Arial" w:cs="Arial"/>
          <w:sz w:val="20"/>
          <w:szCs w:val="20"/>
        </w:rPr>
        <w:t xml:space="preserve"> and Grove industrial units already have purchased options to build up to </w:t>
      </w:r>
      <w:proofErr w:type="spellStart"/>
      <w:r>
        <w:rPr>
          <w:rFonts w:ascii="Arial" w:eastAsia="Arial" w:hAnsi="Arial" w:cs="Arial"/>
          <w:sz w:val="20"/>
          <w:szCs w:val="20"/>
        </w:rPr>
        <w:t>Towersey</w:t>
      </w:r>
      <w:proofErr w:type="spellEnd"/>
      <w:r>
        <w:rPr>
          <w:rFonts w:ascii="Arial" w:eastAsia="Arial" w:hAnsi="Arial" w:cs="Arial"/>
          <w:sz w:val="20"/>
          <w:szCs w:val="20"/>
        </w:rPr>
        <w:t xml:space="preserve"> Road.  </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t>There are many proposed housing developments in villages around Thame that may impact Thame's infrastructure. This will be a key focus for TTC in terms of ability to cope.</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lastRenderedPageBreak/>
        <w:t xml:space="preserve">TTC are looking at affordable housing via Community Land Trust in order to fill a gap in affordability.  </w:t>
      </w:r>
    </w:p>
    <w:p w:rsidR="00473A2F" w:rsidRDefault="00473A2F">
      <w:pPr>
        <w:spacing w:after="0"/>
        <w:ind w:left="720"/>
        <w:jc w:val="both"/>
        <w:rPr>
          <w:rFonts w:ascii="Arial" w:eastAsia="Arial" w:hAnsi="Arial" w:cs="Arial"/>
          <w:sz w:val="20"/>
          <w:szCs w:val="20"/>
        </w:rPr>
      </w:pPr>
    </w:p>
    <w:p w:rsidR="00473A2F" w:rsidRDefault="004B3B48">
      <w:pPr>
        <w:numPr>
          <w:ilvl w:val="0"/>
          <w:numId w:val="1"/>
        </w:numPr>
        <w:spacing w:after="0"/>
        <w:ind w:hanging="360"/>
        <w:contextualSpacing/>
        <w:jc w:val="both"/>
        <w:rPr>
          <w:rFonts w:ascii="Arial" w:eastAsia="Arial" w:hAnsi="Arial" w:cs="Arial"/>
          <w:b/>
          <w:sz w:val="20"/>
          <w:szCs w:val="20"/>
        </w:rPr>
      </w:pPr>
      <w:r>
        <w:rPr>
          <w:rFonts w:ascii="Arial" w:eastAsia="Arial" w:hAnsi="Arial" w:cs="Arial"/>
          <w:b/>
          <w:color w:val="222222"/>
          <w:sz w:val="20"/>
          <w:szCs w:val="20"/>
        </w:rPr>
        <w:t>AVDC Local Plan</w:t>
      </w:r>
    </w:p>
    <w:p w:rsidR="00473A2F" w:rsidRDefault="00473A2F">
      <w:pPr>
        <w:spacing w:after="0"/>
        <w:jc w:val="both"/>
        <w:rPr>
          <w:rFonts w:ascii="Arial" w:eastAsia="Arial" w:hAnsi="Arial" w:cs="Arial"/>
          <w:b/>
          <w:color w:val="222222"/>
          <w:sz w:val="20"/>
          <w:szCs w:val="20"/>
        </w:rPr>
      </w:pPr>
    </w:p>
    <w:p w:rsidR="00473A2F" w:rsidRDefault="00A1443B">
      <w:pPr>
        <w:spacing w:after="0"/>
        <w:ind w:left="720"/>
        <w:jc w:val="both"/>
        <w:rPr>
          <w:rFonts w:ascii="Arial" w:eastAsia="Arial" w:hAnsi="Arial" w:cs="Arial"/>
          <w:sz w:val="20"/>
          <w:szCs w:val="20"/>
        </w:rPr>
      </w:pPr>
      <w:proofErr w:type="spellStart"/>
      <w:r>
        <w:rPr>
          <w:rFonts w:ascii="Arial" w:eastAsia="Arial" w:hAnsi="Arial" w:cs="Arial"/>
          <w:sz w:val="20"/>
          <w:szCs w:val="20"/>
        </w:rPr>
        <w:t>Haddenham</w:t>
      </w:r>
      <w:proofErr w:type="spellEnd"/>
      <w:r>
        <w:rPr>
          <w:rFonts w:ascii="Arial" w:eastAsia="Arial" w:hAnsi="Arial" w:cs="Arial"/>
          <w:sz w:val="20"/>
          <w:szCs w:val="20"/>
        </w:rPr>
        <w:t xml:space="preserve"> </w:t>
      </w:r>
      <w:proofErr w:type="spellStart"/>
      <w:r>
        <w:rPr>
          <w:rFonts w:ascii="Arial" w:eastAsia="Arial" w:hAnsi="Arial" w:cs="Arial"/>
          <w:sz w:val="20"/>
          <w:szCs w:val="20"/>
        </w:rPr>
        <w:t>isbeing</w:t>
      </w:r>
      <w:proofErr w:type="spellEnd"/>
      <w:r>
        <w:rPr>
          <w:rFonts w:ascii="Arial" w:eastAsia="Arial" w:hAnsi="Arial" w:cs="Arial"/>
          <w:sz w:val="20"/>
          <w:szCs w:val="20"/>
        </w:rPr>
        <w:t xml:space="preserve"> targe</w:t>
      </w:r>
      <w:r w:rsidR="004B3B48">
        <w:rPr>
          <w:rFonts w:ascii="Arial" w:eastAsia="Arial" w:hAnsi="Arial" w:cs="Arial"/>
          <w:sz w:val="20"/>
          <w:szCs w:val="20"/>
        </w:rPr>
        <w:t xml:space="preserve">ted to have between 2,000 and 7,500 dwellings allocated, </w:t>
      </w:r>
      <w:proofErr w:type="spellStart"/>
      <w:r w:rsidR="004B3B48">
        <w:rPr>
          <w:rFonts w:ascii="Arial" w:eastAsia="Arial" w:hAnsi="Arial" w:cs="Arial"/>
          <w:sz w:val="20"/>
          <w:szCs w:val="20"/>
        </w:rPr>
        <w:t>Haddenham</w:t>
      </w:r>
      <w:proofErr w:type="spellEnd"/>
      <w:r w:rsidR="004B3B48">
        <w:rPr>
          <w:rFonts w:ascii="Arial" w:eastAsia="Arial" w:hAnsi="Arial" w:cs="Arial"/>
          <w:sz w:val="20"/>
          <w:szCs w:val="20"/>
        </w:rPr>
        <w:t xml:space="preserve"> </w:t>
      </w:r>
      <w:r>
        <w:rPr>
          <w:rFonts w:ascii="Arial" w:eastAsia="Arial" w:hAnsi="Arial" w:cs="Arial"/>
          <w:sz w:val="20"/>
          <w:szCs w:val="20"/>
        </w:rPr>
        <w:t>has</w:t>
      </w:r>
      <w:r w:rsidR="004B3B48">
        <w:rPr>
          <w:rFonts w:ascii="Arial" w:eastAsia="Arial" w:hAnsi="Arial" w:cs="Arial"/>
          <w:sz w:val="20"/>
          <w:szCs w:val="20"/>
        </w:rPr>
        <w:t xml:space="preserve"> fought against both AVDC and Wycombe District Council</w:t>
      </w:r>
      <w:r>
        <w:rPr>
          <w:rFonts w:ascii="Arial" w:eastAsia="Arial" w:hAnsi="Arial" w:cs="Arial"/>
          <w:sz w:val="20"/>
          <w:szCs w:val="20"/>
        </w:rPr>
        <w:t>s</w:t>
      </w:r>
      <w:r w:rsidR="004B3B48">
        <w:rPr>
          <w:rFonts w:ascii="Arial" w:eastAsia="Arial" w:hAnsi="Arial" w:cs="Arial"/>
          <w:sz w:val="20"/>
          <w:szCs w:val="20"/>
        </w:rPr>
        <w:t xml:space="preserve"> to reduce this figure and there may be some relief following recent changes to growth forecasts.  The</w:t>
      </w:r>
      <w:r>
        <w:rPr>
          <w:rFonts w:ascii="Arial" w:eastAsia="Arial" w:hAnsi="Arial" w:cs="Arial"/>
          <w:sz w:val="20"/>
          <w:szCs w:val="20"/>
        </w:rPr>
        <w:t xml:space="preserve">re </w:t>
      </w:r>
      <w:r w:rsidR="004B3B48">
        <w:rPr>
          <w:rFonts w:ascii="Arial" w:eastAsia="Arial" w:hAnsi="Arial" w:cs="Arial"/>
          <w:sz w:val="20"/>
          <w:szCs w:val="20"/>
        </w:rPr>
        <w:t>w</w:t>
      </w:r>
      <w:r>
        <w:rPr>
          <w:rFonts w:ascii="Arial" w:eastAsia="Arial" w:hAnsi="Arial" w:cs="Arial"/>
          <w:sz w:val="20"/>
          <w:szCs w:val="20"/>
        </w:rPr>
        <w:t>ere 33,000 proposed dwellings for</w:t>
      </w:r>
      <w:r w:rsidR="004B3B48">
        <w:rPr>
          <w:rFonts w:ascii="Arial" w:eastAsia="Arial" w:hAnsi="Arial" w:cs="Arial"/>
          <w:sz w:val="20"/>
          <w:szCs w:val="20"/>
        </w:rPr>
        <w:t xml:space="preserve"> AVDC but this has now been reduced to 27,000.  We can hope but, unfortunately, this does not necessarily mean </w:t>
      </w:r>
      <w:proofErr w:type="spellStart"/>
      <w:r w:rsidR="004B3B48">
        <w:rPr>
          <w:rFonts w:ascii="Arial" w:eastAsia="Arial" w:hAnsi="Arial" w:cs="Arial"/>
          <w:sz w:val="20"/>
          <w:szCs w:val="20"/>
        </w:rPr>
        <w:t>Haddenham</w:t>
      </w:r>
      <w:proofErr w:type="spellEnd"/>
      <w:r w:rsidR="004B3B48">
        <w:rPr>
          <w:rFonts w:ascii="Arial" w:eastAsia="Arial" w:hAnsi="Arial" w:cs="Arial"/>
          <w:sz w:val="20"/>
          <w:szCs w:val="20"/>
        </w:rPr>
        <w:t xml:space="preserve"> will be allocated less</w:t>
      </w:r>
      <w:r>
        <w:rPr>
          <w:rFonts w:ascii="Arial" w:eastAsia="Arial" w:hAnsi="Arial" w:cs="Arial"/>
          <w:sz w:val="20"/>
          <w:szCs w:val="20"/>
        </w:rPr>
        <w:t xml:space="preserve"> units</w:t>
      </w:r>
      <w:r w:rsidR="004B3B48">
        <w:rPr>
          <w:rFonts w:ascii="Arial" w:eastAsia="Arial" w:hAnsi="Arial" w:cs="Arial"/>
          <w:sz w:val="20"/>
          <w:szCs w:val="20"/>
        </w:rPr>
        <w:t xml:space="preserve">.  </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t xml:space="preserve">AVDC Local Plan next phase is due to commence in April 2017 but this date has not yet been confirmed.  </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t xml:space="preserve">If the worst happens, the building of so many homes in </w:t>
      </w:r>
      <w:proofErr w:type="spellStart"/>
      <w:r>
        <w:rPr>
          <w:rFonts w:ascii="Arial" w:eastAsia="Arial" w:hAnsi="Arial" w:cs="Arial"/>
          <w:sz w:val="20"/>
          <w:szCs w:val="20"/>
        </w:rPr>
        <w:t>Haddenham</w:t>
      </w:r>
      <w:proofErr w:type="spellEnd"/>
      <w:r>
        <w:rPr>
          <w:rFonts w:ascii="Arial" w:eastAsia="Arial" w:hAnsi="Arial" w:cs="Arial"/>
          <w:sz w:val="20"/>
          <w:szCs w:val="20"/>
        </w:rPr>
        <w:t xml:space="preserve"> will have a great effect on Thame infrastructure's</w:t>
      </w:r>
      <w:r w:rsidR="00A1443B">
        <w:rPr>
          <w:rFonts w:ascii="Arial" w:eastAsia="Arial" w:hAnsi="Arial" w:cs="Arial"/>
          <w:sz w:val="20"/>
          <w:szCs w:val="20"/>
        </w:rPr>
        <w:t xml:space="preserve"> and its</w:t>
      </w:r>
      <w:r>
        <w:rPr>
          <w:rFonts w:ascii="Arial" w:eastAsia="Arial" w:hAnsi="Arial" w:cs="Arial"/>
          <w:sz w:val="20"/>
          <w:szCs w:val="20"/>
        </w:rPr>
        <w:t xml:space="preserve"> ability to cope. Rather ironically AVDC advertised the thought that a good part of </w:t>
      </w:r>
      <w:proofErr w:type="spellStart"/>
      <w:r w:rsidR="00A1443B">
        <w:rPr>
          <w:rFonts w:ascii="Arial" w:eastAsia="Arial" w:hAnsi="Arial" w:cs="Arial"/>
          <w:sz w:val="20"/>
          <w:szCs w:val="20"/>
        </w:rPr>
        <w:t>Haddenham’s</w:t>
      </w:r>
      <w:proofErr w:type="spellEnd"/>
      <w:r w:rsidR="00A1443B">
        <w:rPr>
          <w:rFonts w:ascii="Arial" w:eastAsia="Arial" w:hAnsi="Arial" w:cs="Arial"/>
          <w:sz w:val="20"/>
          <w:szCs w:val="20"/>
        </w:rPr>
        <w:t xml:space="preserve"> service needs</w:t>
      </w:r>
      <w:r>
        <w:rPr>
          <w:rFonts w:ascii="Arial" w:eastAsia="Arial" w:hAnsi="Arial" w:cs="Arial"/>
          <w:sz w:val="20"/>
          <w:szCs w:val="20"/>
        </w:rPr>
        <w:t xml:space="preserve"> would be </w:t>
      </w:r>
      <w:r w:rsidR="00A1443B">
        <w:rPr>
          <w:rFonts w:ascii="Arial" w:eastAsia="Arial" w:hAnsi="Arial" w:cs="Arial"/>
          <w:sz w:val="20"/>
          <w:szCs w:val="20"/>
        </w:rPr>
        <w:t>met</w:t>
      </w:r>
      <w:r>
        <w:rPr>
          <w:rFonts w:ascii="Arial" w:eastAsia="Arial" w:hAnsi="Arial" w:cs="Arial"/>
          <w:sz w:val="20"/>
          <w:szCs w:val="20"/>
        </w:rPr>
        <w:t xml:space="preserve"> </w:t>
      </w:r>
      <w:r w:rsidR="00A1443B">
        <w:rPr>
          <w:rFonts w:ascii="Arial" w:eastAsia="Arial" w:hAnsi="Arial" w:cs="Arial"/>
          <w:sz w:val="20"/>
          <w:szCs w:val="20"/>
        </w:rPr>
        <w:t>by</w:t>
      </w:r>
      <w:r>
        <w:rPr>
          <w:rFonts w:ascii="Arial" w:eastAsia="Arial" w:hAnsi="Arial" w:cs="Arial"/>
          <w:sz w:val="20"/>
          <w:szCs w:val="20"/>
        </w:rPr>
        <w:t xml:space="preserve"> Thame.  In consequence there is a danger that Thame's vitality as a retail centre would be compromised</w:t>
      </w:r>
      <w:r w:rsidR="00A1443B">
        <w:rPr>
          <w:rFonts w:ascii="Arial" w:eastAsia="Arial" w:hAnsi="Arial" w:cs="Arial"/>
          <w:sz w:val="20"/>
          <w:szCs w:val="20"/>
        </w:rPr>
        <w:t xml:space="preserve"> by exceeding its capacity to cope</w:t>
      </w:r>
      <w:r>
        <w:rPr>
          <w:rFonts w:ascii="Arial" w:eastAsia="Arial" w:hAnsi="Arial" w:cs="Arial"/>
          <w:sz w:val="20"/>
          <w:szCs w:val="20"/>
        </w:rPr>
        <w:t>. TTC is working on contingency plans.</w:t>
      </w:r>
    </w:p>
    <w:p w:rsidR="00473A2F" w:rsidRDefault="00473A2F">
      <w:pPr>
        <w:spacing w:after="0"/>
        <w:jc w:val="both"/>
        <w:rPr>
          <w:rFonts w:ascii="Arial" w:eastAsia="Arial" w:hAnsi="Arial" w:cs="Arial"/>
          <w:sz w:val="20"/>
          <w:szCs w:val="20"/>
        </w:rPr>
      </w:pPr>
    </w:p>
    <w:p w:rsidR="00473A2F" w:rsidRDefault="00473A2F">
      <w:pPr>
        <w:spacing w:after="0"/>
        <w:jc w:val="both"/>
        <w:rPr>
          <w:rFonts w:ascii="Arial" w:eastAsia="Arial" w:hAnsi="Arial" w:cs="Arial"/>
          <w:sz w:val="20"/>
          <w:szCs w:val="20"/>
        </w:rPr>
      </w:pPr>
    </w:p>
    <w:p w:rsidR="00473A2F" w:rsidRDefault="004B3B48">
      <w:pPr>
        <w:numPr>
          <w:ilvl w:val="0"/>
          <w:numId w:val="1"/>
        </w:numPr>
        <w:spacing w:after="0"/>
        <w:ind w:hanging="360"/>
        <w:contextualSpacing/>
        <w:rPr>
          <w:rFonts w:ascii="Arial" w:eastAsia="Arial" w:hAnsi="Arial" w:cs="Arial"/>
          <w:b/>
          <w:sz w:val="20"/>
          <w:szCs w:val="20"/>
        </w:rPr>
      </w:pPr>
      <w:r>
        <w:rPr>
          <w:rFonts w:ascii="Arial" w:eastAsia="Arial" w:hAnsi="Arial" w:cs="Arial"/>
          <w:b/>
          <w:sz w:val="20"/>
          <w:szCs w:val="20"/>
        </w:rPr>
        <w:t>Oxfordshire County Council/Thame Town Council</w:t>
      </w:r>
      <w:r>
        <w:rPr>
          <w:rFonts w:ascii="Arial" w:eastAsia="Arial" w:hAnsi="Arial" w:cs="Arial"/>
          <w:b/>
          <w:color w:val="222222"/>
          <w:sz w:val="20"/>
          <w:szCs w:val="20"/>
        </w:rPr>
        <w:br/>
      </w:r>
    </w:p>
    <w:p w:rsidR="00473A2F" w:rsidRDefault="00A1443B">
      <w:pPr>
        <w:spacing w:after="0"/>
        <w:ind w:left="720"/>
        <w:jc w:val="both"/>
        <w:rPr>
          <w:rFonts w:ascii="Arial" w:eastAsia="Arial" w:hAnsi="Arial" w:cs="Arial"/>
          <w:sz w:val="20"/>
          <w:szCs w:val="20"/>
        </w:rPr>
      </w:pPr>
      <w:r>
        <w:rPr>
          <w:rFonts w:ascii="Arial" w:eastAsia="Arial" w:hAnsi="Arial" w:cs="Arial"/>
          <w:sz w:val="20"/>
          <w:szCs w:val="20"/>
        </w:rPr>
        <w:t>Owing</w:t>
      </w:r>
      <w:r w:rsidR="004B3B48">
        <w:rPr>
          <w:rFonts w:ascii="Arial" w:eastAsia="Arial" w:hAnsi="Arial" w:cs="Arial"/>
          <w:sz w:val="20"/>
          <w:szCs w:val="20"/>
        </w:rPr>
        <w:t xml:space="preserve"> to</w:t>
      </w:r>
      <w:r>
        <w:rPr>
          <w:rFonts w:ascii="Arial" w:eastAsia="Arial" w:hAnsi="Arial" w:cs="Arial"/>
          <w:sz w:val="20"/>
          <w:szCs w:val="20"/>
        </w:rPr>
        <w:t xml:space="preserve"> OCC</w:t>
      </w:r>
      <w:r w:rsidR="004B3B48">
        <w:rPr>
          <w:rFonts w:ascii="Arial" w:eastAsia="Arial" w:hAnsi="Arial" w:cs="Arial"/>
          <w:sz w:val="20"/>
          <w:szCs w:val="20"/>
        </w:rPr>
        <w:t xml:space="preserve"> cuts</w:t>
      </w:r>
      <w:r>
        <w:rPr>
          <w:rFonts w:ascii="Arial" w:eastAsia="Arial" w:hAnsi="Arial" w:cs="Arial"/>
          <w:sz w:val="20"/>
          <w:szCs w:val="20"/>
        </w:rPr>
        <w:t>,</w:t>
      </w:r>
      <w:r w:rsidR="004B3B48">
        <w:rPr>
          <w:rFonts w:ascii="Arial" w:eastAsia="Arial" w:hAnsi="Arial" w:cs="Arial"/>
          <w:sz w:val="20"/>
          <w:szCs w:val="20"/>
        </w:rPr>
        <w:t xml:space="preserve"> TTC and other funding sources have provided some </w:t>
      </w:r>
      <w:r>
        <w:rPr>
          <w:rFonts w:ascii="Arial" w:eastAsia="Arial" w:hAnsi="Arial" w:cs="Arial"/>
          <w:sz w:val="20"/>
          <w:szCs w:val="20"/>
        </w:rPr>
        <w:t>monies</w:t>
      </w:r>
      <w:r w:rsidR="004B3B48">
        <w:rPr>
          <w:rFonts w:ascii="Arial" w:eastAsia="Arial" w:hAnsi="Arial" w:cs="Arial"/>
          <w:sz w:val="20"/>
          <w:szCs w:val="20"/>
        </w:rPr>
        <w:t xml:space="preserve"> to support the continuance of the Red Kite and Day Centre</w:t>
      </w:r>
      <w:r>
        <w:rPr>
          <w:rFonts w:ascii="Arial" w:eastAsia="Arial" w:hAnsi="Arial" w:cs="Arial"/>
          <w:sz w:val="20"/>
          <w:szCs w:val="20"/>
        </w:rPr>
        <w:t>s</w:t>
      </w:r>
      <w:r w:rsidR="004B3B48">
        <w:rPr>
          <w:rFonts w:ascii="Arial" w:eastAsia="Arial" w:hAnsi="Arial" w:cs="Arial"/>
          <w:sz w:val="20"/>
          <w:szCs w:val="20"/>
        </w:rPr>
        <w:t xml:space="preserve">.  Continuance of services will become more dependent on financing at parish level and TTC may have to provide further funds to maintain standards in other areas.  </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t>Bus subsidies have been cut to zero and several routes have been lost but the 280 and 40 will be maintained.  TTC are looking at the possibility of trialling a Hopper bus but they have no</w:t>
      </w:r>
      <w:r w:rsidR="00A1443B">
        <w:rPr>
          <w:rFonts w:ascii="Arial" w:eastAsia="Arial" w:hAnsi="Arial" w:cs="Arial"/>
          <w:sz w:val="20"/>
          <w:szCs w:val="20"/>
        </w:rPr>
        <w:t xml:space="preserve"> confirmed</w:t>
      </w:r>
      <w:r>
        <w:rPr>
          <w:rFonts w:ascii="Arial" w:eastAsia="Arial" w:hAnsi="Arial" w:cs="Arial"/>
          <w:sz w:val="20"/>
          <w:szCs w:val="20"/>
        </w:rPr>
        <w:t xml:space="preserve"> resources at present to do this.  </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t>The</w:t>
      </w:r>
      <w:r w:rsidR="00D506F2">
        <w:rPr>
          <w:rFonts w:ascii="Arial" w:eastAsia="Arial" w:hAnsi="Arial" w:cs="Arial"/>
          <w:sz w:val="20"/>
          <w:szCs w:val="20"/>
        </w:rPr>
        <w:t xml:space="preserve"> preferred (by Bucks CC) option</w:t>
      </w:r>
      <w:r>
        <w:rPr>
          <w:rFonts w:ascii="Arial" w:eastAsia="Arial" w:hAnsi="Arial" w:cs="Arial"/>
          <w:sz w:val="20"/>
          <w:szCs w:val="20"/>
        </w:rPr>
        <w:t xml:space="preserve"> for the Oxford/Cambridge road link is for traffic to come via the Aylesbury/Thame roundabout although a better option would seem to be via Bicester and Milton Keynes. </w:t>
      </w:r>
      <w:r w:rsidR="00D506F2">
        <w:rPr>
          <w:rFonts w:ascii="Arial" w:eastAsia="Arial" w:hAnsi="Arial" w:cs="Arial"/>
          <w:sz w:val="20"/>
          <w:szCs w:val="20"/>
        </w:rPr>
        <w:t>The Thame bypass</w:t>
      </w:r>
      <w:r>
        <w:rPr>
          <w:rFonts w:ascii="Arial" w:eastAsia="Arial" w:hAnsi="Arial" w:cs="Arial"/>
          <w:sz w:val="20"/>
          <w:szCs w:val="20"/>
        </w:rPr>
        <w:t xml:space="preserve"> would also be the route for </w:t>
      </w:r>
      <w:proofErr w:type="gramStart"/>
      <w:r>
        <w:rPr>
          <w:rFonts w:ascii="Arial" w:eastAsia="Arial" w:hAnsi="Arial" w:cs="Arial"/>
          <w:sz w:val="20"/>
          <w:szCs w:val="20"/>
        </w:rPr>
        <w:t>lorries</w:t>
      </w:r>
      <w:proofErr w:type="gramEnd"/>
      <w:r>
        <w:rPr>
          <w:rFonts w:ascii="Arial" w:eastAsia="Arial" w:hAnsi="Arial" w:cs="Arial"/>
          <w:sz w:val="20"/>
          <w:szCs w:val="20"/>
        </w:rPr>
        <w:t xml:space="preserve"> involved with the building of HS2.  </w:t>
      </w:r>
      <w:r w:rsidR="00D506F2">
        <w:rPr>
          <w:rFonts w:ascii="Arial" w:eastAsia="Arial" w:hAnsi="Arial" w:cs="Arial"/>
          <w:sz w:val="20"/>
          <w:szCs w:val="20"/>
        </w:rPr>
        <w:t>It is anticipated that feasibility studies for all expressway options will take several years.</w:t>
      </w:r>
      <w:r>
        <w:rPr>
          <w:rFonts w:ascii="Arial" w:eastAsia="Arial" w:hAnsi="Arial" w:cs="Arial"/>
          <w:sz w:val="20"/>
          <w:szCs w:val="20"/>
        </w:rPr>
        <w:t xml:space="preserve">  </w:t>
      </w:r>
    </w:p>
    <w:p w:rsidR="00473A2F" w:rsidRDefault="00473A2F">
      <w:pPr>
        <w:spacing w:after="0"/>
        <w:ind w:left="720"/>
        <w:jc w:val="both"/>
      </w:pPr>
    </w:p>
    <w:p w:rsidR="00473A2F" w:rsidRDefault="004B3B48">
      <w:pPr>
        <w:spacing w:after="0"/>
        <w:ind w:left="720"/>
        <w:jc w:val="both"/>
      </w:pPr>
      <w:r>
        <w:rPr>
          <w:rFonts w:ascii="Arial" w:eastAsia="Arial" w:hAnsi="Arial" w:cs="Arial"/>
          <w:sz w:val="20"/>
          <w:szCs w:val="20"/>
        </w:rPr>
        <w:t xml:space="preserve">Members also stated their worries over the failure to maintain Thame's roads- particularly the number of deep potholes. </w:t>
      </w:r>
    </w:p>
    <w:p w:rsidR="00473A2F" w:rsidRDefault="00473A2F">
      <w:pPr>
        <w:spacing w:after="0"/>
        <w:jc w:val="both"/>
        <w:rPr>
          <w:rFonts w:ascii="Arial" w:eastAsia="Arial" w:hAnsi="Arial" w:cs="Arial"/>
          <w:sz w:val="20"/>
          <w:szCs w:val="20"/>
        </w:rPr>
      </w:pPr>
    </w:p>
    <w:p w:rsidR="00473A2F" w:rsidRDefault="004B3B48">
      <w:pPr>
        <w:numPr>
          <w:ilvl w:val="0"/>
          <w:numId w:val="1"/>
        </w:numPr>
        <w:spacing w:after="0"/>
        <w:ind w:hanging="360"/>
        <w:contextualSpacing/>
        <w:jc w:val="both"/>
        <w:rPr>
          <w:rFonts w:ascii="Arial" w:eastAsia="Arial" w:hAnsi="Arial" w:cs="Arial"/>
          <w:b/>
          <w:sz w:val="20"/>
          <w:szCs w:val="20"/>
        </w:rPr>
      </w:pPr>
      <w:proofErr w:type="spellStart"/>
      <w:r>
        <w:rPr>
          <w:rFonts w:ascii="Arial" w:eastAsia="Arial" w:hAnsi="Arial" w:cs="Arial"/>
          <w:b/>
          <w:sz w:val="20"/>
          <w:szCs w:val="20"/>
        </w:rPr>
        <w:t>Kingsey</w:t>
      </w:r>
      <w:proofErr w:type="spellEnd"/>
      <w:r>
        <w:rPr>
          <w:rFonts w:ascii="Arial" w:eastAsia="Arial" w:hAnsi="Arial" w:cs="Arial"/>
          <w:b/>
          <w:sz w:val="20"/>
          <w:szCs w:val="20"/>
        </w:rPr>
        <w:t xml:space="preserve"> Road Roundabout  </w:t>
      </w:r>
    </w:p>
    <w:p w:rsidR="00473A2F" w:rsidRDefault="00473A2F">
      <w:pPr>
        <w:spacing w:after="0"/>
        <w:jc w:val="both"/>
        <w:rPr>
          <w:rFonts w:ascii="Arial" w:eastAsia="Arial" w:hAnsi="Arial" w:cs="Arial"/>
          <w:b/>
          <w:sz w:val="20"/>
          <w:szCs w:val="20"/>
        </w:rPr>
      </w:pPr>
    </w:p>
    <w:p w:rsidR="00473A2F" w:rsidRDefault="004B3B48">
      <w:pPr>
        <w:spacing w:after="0"/>
        <w:ind w:left="720"/>
        <w:jc w:val="both"/>
        <w:rPr>
          <w:rFonts w:ascii="Arial" w:eastAsia="Arial" w:hAnsi="Arial" w:cs="Arial"/>
          <w:sz w:val="20"/>
          <w:szCs w:val="20"/>
        </w:rPr>
      </w:pPr>
      <w:r>
        <w:rPr>
          <w:rFonts w:ascii="Arial" w:eastAsia="Arial" w:hAnsi="Arial" w:cs="Arial"/>
          <w:sz w:val="20"/>
          <w:szCs w:val="20"/>
        </w:rPr>
        <w:t xml:space="preserve">OCC have no finances to improve </w:t>
      </w:r>
      <w:proofErr w:type="spellStart"/>
      <w:r>
        <w:rPr>
          <w:rFonts w:ascii="Arial" w:eastAsia="Arial" w:hAnsi="Arial" w:cs="Arial"/>
          <w:sz w:val="20"/>
          <w:szCs w:val="20"/>
        </w:rPr>
        <w:t>Kingsey</w:t>
      </w:r>
      <w:proofErr w:type="spellEnd"/>
      <w:r>
        <w:rPr>
          <w:rFonts w:ascii="Arial" w:eastAsia="Arial" w:hAnsi="Arial" w:cs="Arial"/>
          <w:sz w:val="20"/>
          <w:szCs w:val="20"/>
        </w:rPr>
        <w:t xml:space="preserve"> Road Roundabout at this time but ETRA will be writing to them to enquire if there are any funds available for this improvement in the new financial year. </w:t>
      </w:r>
    </w:p>
    <w:p w:rsidR="00473A2F" w:rsidRDefault="00473A2F">
      <w:pPr>
        <w:spacing w:after="0"/>
        <w:jc w:val="both"/>
        <w:rPr>
          <w:rFonts w:ascii="Arial" w:eastAsia="Arial" w:hAnsi="Arial" w:cs="Arial"/>
          <w:sz w:val="20"/>
          <w:szCs w:val="20"/>
        </w:rPr>
      </w:pPr>
    </w:p>
    <w:p w:rsidR="00473A2F" w:rsidRDefault="004B3B48">
      <w:pPr>
        <w:numPr>
          <w:ilvl w:val="0"/>
          <w:numId w:val="1"/>
        </w:numPr>
        <w:spacing w:after="0"/>
        <w:ind w:hanging="360"/>
        <w:contextualSpacing/>
        <w:jc w:val="both"/>
        <w:rPr>
          <w:rFonts w:ascii="Arial" w:eastAsia="Arial" w:hAnsi="Arial" w:cs="Arial"/>
          <w:b/>
          <w:sz w:val="20"/>
          <w:szCs w:val="20"/>
        </w:rPr>
      </w:pPr>
      <w:r>
        <w:rPr>
          <w:rFonts w:ascii="Arial" w:eastAsia="Arial" w:hAnsi="Arial" w:cs="Arial"/>
          <w:b/>
          <w:sz w:val="20"/>
          <w:szCs w:val="20"/>
        </w:rPr>
        <w:t>Medical Centre/Health Hub – Thame Relief Road</w:t>
      </w:r>
    </w:p>
    <w:p w:rsidR="00473A2F" w:rsidRDefault="00473A2F">
      <w:pPr>
        <w:spacing w:after="0"/>
        <w:ind w:firstLine="360"/>
        <w:jc w:val="both"/>
        <w:rPr>
          <w:rFonts w:ascii="Arial" w:eastAsia="Arial" w:hAnsi="Arial" w:cs="Arial"/>
          <w:b/>
          <w:sz w:val="20"/>
          <w:szCs w:val="20"/>
        </w:rPr>
      </w:pPr>
    </w:p>
    <w:p w:rsidR="00473A2F" w:rsidRDefault="00D506F2">
      <w:pPr>
        <w:spacing w:after="0"/>
        <w:ind w:left="720" w:hanging="360"/>
        <w:jc w:val="both"/>
        <w:rPr>
          <w:rFonts w:ascii="Arial" w:eastAsia="Arial" w:hAnsi="Arial" w:cs="Arial"/>
          <w:sz w:val="20"/>
          <w:szCs w:val="20"/>
        </w:rPr>
      </w:pPr>
      <w:r>
        <w:rPr>
          <w:rFonts w:ascii="Arial" w:eastAsia="Arial" w:hAnsi="Arial" w:cs="Arial"/>
          <w:sz w:val="20"/>
          <w:szCs w:val="20"/>
        </w:rPr>
        <w:t xml:space="preserve">      </w:t>
      </w:r>
      <w:r w:rsidR="004B3B48">
        <w:rPr>
          <w:rFonts w:ascii="Arial" w:eastAsia="Arial" w:hAnsi="Arial" w:cs="Arial"/>
          <w:sz w:val="20"/>
          <w:szCs w:val="20"/>
        </w:rPr>
        <w:t xml:space="preserve">The ETRA Committee met with Hallam Land Management to gain information regarding the proposed new Health Hub.  Bob Austin read the reply email out to members in response to this meeting which outlined ETRA’s concerns and Hallam said they would consider taking our suggestions into account.  </w:t>
      </w:r>
    </w:p>
    <w:p w:rsidR="00DC55EE" w:rsidRDefault="00DC55EE">
      <w:pPr>
        <w:spacing w:after="0"/>
        <w:ind w:left="720" w:hanging="360"/>
        <w:jc w:val="both"/>
        <w:rPr>
          <w:rFonts w:ascii="Arial" w:eastAsia="Arial" w:hAnsi="Arial" w:cs="Arial"/>
          <w:sz w:val="20"/>
          <w:szCs w:val="20"/>
        </w:rPr>
      </w:pPr>
    </w:p>
    <w:p w:rsidR="00DC55EE" w:rsidRDefault="00DC55EE">
      <w:pPr>
        <w:spacing w:after="0"/>
        <w:ind w:left="720" w:hanging="360"/>
        <w:jc w:val="both"/>
        <w:rPr>
          <w:rFonts w:ascii="Arial" w:eastAsia="Arial" w:hAnsi="Arial" w:cs="Arial"/>
          <w:sz w:val="20"/>
          <w:szCs w:val="20"/>
        </w:rPr>
      </w:pPr>
      <w:r>
        <w:rPr>
          <w:rFonts w:ascii="Arial" w:eastAsia="Arial" w:hAnsi="Arial" w:cs="Arial"/>
          <w:sz w:val="20"/>
          <w:szCs w:val="20"/>
        </w:rPr>
        <w:lastRenderedPageBreak/>
        <w:t xml:space="preserve">      </w:t>
      </w:r>
      <w:r w:rsidR="004B3B48">
        <w:rPr>
          <w:rFonts w:ascii="Arial" w:eastAsia="Arial" w:hAnsi="Arial" w:cs="Arial"/>
          <w:sz w:val="20"/>
          <w:szCs w:val="20"/>
        </w:rPr>
        <w:t xml:space="preserve">There is capacity pressure on the present medical centre and on the hospitals in Oxford and the Health Hub would help to </w:t>
      </w:r>
      <w:r>
        <w:rPr>
          <w:rFonts w:ascii="Arial" w:eastAsia="Arial" w:hAnsi="Arial" w:cs="Arial"/>
          <w:sz w:val="20"/>
          <w:szCs w:val="20"/>
        </w:rPr>
        <w:t>alleviate these pressures.  The</w:t>
      </w:r>
      <w:r w:rsidR="004B3B48">
        <w:rPr>
          <w:rFonts w:ascii="Arial" w:eastAsia="Arial" w:hAnsi="Arial" w:cs="Arial"/>
          <w:sz w:val="20"/>
          <w:szCs w:val="20"/>
        </w:rPr>
        <w:t xml:space="preserve"> health requirements implied by growth in the population and a wider catchment area would be provided by the Health Hub.  There would be doctors, consultants and nurses in the health hub and 35 consulting rooms.  Developers are also consi</w:t>
      </w:r>
      <w:r>
        <w:rPr>
          <w:rFonts w:ascii="Arial" w:eastAsia="Arial" w:hAnsi="Arial" w:cs="Arial"/>
          <w:sz w:val="20"/>
          <w:szCs w:val="20"/>
        </w:rPr>
        <w:t xml:space="preserve">dering a care home of 60 units and </w:t>
      </w:r>
      <w:r w:rsidR="004B3B48">
        <w:rPr>
          <w:rFonts w:ascii="Arial" w:eastAsia="Arial" w:hAnsi="Arial" w:cs="Arial"/>
          <w:sz w:val="20"/>
          <w:szCs w:val="20"/>
        </w:rPr>
        <w:t>supported living units for 40</w:t>
      </w:r>
      <w:r>
        <w:rPr>
          <w:rFonts w:ascii="Arial" w:eastAsia="Arial" w:hAnsi="Arial" w:cs="Arial"/>
          <w:sz w:val="20"/>
          <w:szCs w:val="20"/>
        </w:rPr>
        <w:t>.</w:t>
      </w:r>
      <w:r w:rsidR="004B3B48">
        <w:rPr>
          <w:rFonts w:ascii="Arial" w:eastAsia="Arial" w:hAnsi="Arial" w:cs="Arial"/>
          <w:sz w:val="20"/>
          <w:szCs w:val="20"/>
        </w:rPr>
        <w:t xml:space="preserve"> </w:t>
      </w:r>
      <w:r>
        <w:rPr>
          <w:rFonts w:ascii="Arial" w:eastAsia="Arial" w:hAnsi="Arial" w:cs="Arial"/>
          <w:sz w:val="20"/>
          <w:szCs w:val="20"/>
        </w:rPr>
        <w:t>Any h</w:t>
      </w:r>
      <w:r w:rsidR="004B3B48">
        <w:rPr>
          <w:rFonts w:ascii="Arial" w:eastAsia="Arial" w:hAnsi="Arial" w:cs="Arial"/>
          <w:sz w:val="20"/>
          <w:szCs w:val="20"/>
        </w:rPr>
        <w:t xml:space="preserve">ousing on this site would be decided by amendments to the existing Neighbourhood Plan as part of a new Local Plan.  </w:t>
      </w:r>
    </w:p>
    <w:p w:rsidR="00DC55EE" w:rsidRDefault="00DC55EE">
      <w:pPr>
        <w:spacing w:after="0"/>
        <w:ind w:left="720" w:hanging="360"/>
        <w:jc w:val="both"/>
        <w:rPr>
          <w:rFonts w:ascii="Arial" w:eastAsia="Arial" w:hAnsi="Arial" w:cs="Arial"/>
          <w:sz w:val="20"/>
          <w:szCs w:val="20"/>
        </w:rPr>
      </w:pPr>
      <w:r>
        <w:rPr>
          <w:rFonts w:ascii="Arial" w:eastAsia="Arial" w:hAnsi="Arial" w:cs="Arial"/>
          <w:sz w:val="20"/>
          <w:szCs w:val="20"/>
        </w:rPr>
        <w:t xml:space="preserve">     </w:t>
      </w:r>
    </w:p>
    <w:p w:rsidR="00DC55EE" w:rsidRDefault="00DC55EE">
      <w:pPr>
        <w:spacing w:after="0"/>
        <w:ind w:left="720" w:hanging="360"/>
        <w:jc w:val="both"/>
        <w:rPr>
          <w:rFonts w:ascii="Arial" w:eastAsia="Arial" w:hAnsi="Arial" w:cs="Arial"/>
          <w:sz w:val="20"/>
          <w:szCs w:val="20"/>
        </w:rPr>
      </w:pPr>
      <w:r>
        <w:rPr>
          <w:rFonts w:ascii="Arial" w:eastAsia="Arial" w:hAnsi="Arial" w:cs="Arial"/>
          <w:sz w:val="20"/>
          <w:szCs w:val="20"/>
        </w:rPr>
        <w:t xml:space="preserve">      </w:t>
      </w:r>
      <w:r w:rsidR="004B3B48">
        <w:rPr>
          <w:rFonts w:ascii="Arial" w:eastAsia="Arial" w:hAnsi="Arial" w:cs="Arial"/>
          <w:sz w:val="20"/>
          <w:szCs w:val="20"/>
        </w:rPr>
        <w:t>There is no foregone conclusion that the Health Hub will be situated at this site.  The Tesco site could also be considered for the Health Hub.  The existing doctor’s site would presumably be sold for house building.</w:t>
      </w:r>
    </w:p>
    <w:p w:rsidR="00473A2F" w:rsidRDefault="004B3B48">
      <w:pPr>
        <w:spacing w:after="0"/>
        <w:ind w:left="720" w:hanging="360"/>
        <w:jc w:val="both"/>
      </w:pPr>
      <w:r>
        <w:rPr>
          <w:rFonts w:ascii="Arial" w:eastAsia="Arial" w:hAnsi="Arial" w:cs="Arial"/>
          <w:sz w:val="20"/>
          <w:szCs w:val="20"/>
        </w:rPr>
        <w:t xml:space="preserve">  </w:t>
      </w:r>
    </w:p>
    <w:p w:rsidR="00473A2F" w:rsidRDefault="00DC55EE">
      <w:pPr>
        <w:spacing w:after="0"/>
        <w:ind w:left="720" w:hanging="360"/>
        <w:jc w:val="both"/>
      </w:pPr>
      <w:r>
        <w:rPr>
          <w:rFonts w:ascii="Arial" w:hAnsi="Arial" w:cs="Arial"/>
          <w:sz w:val="20"/>
          <w:szCs w:val="20"/>
        </w:rPr>
        <w:t xml:space="preserve">      </w:t>
      </w:r>
      <w:r w:rsidR="004B3B48" w:rsidRPr="00DC55EE">
        <w:rPr>
          <w:rFonts w:ascii="Arial" w:hAnsi="Arial" w:cs="Arial"/>
          <w:sz w:val="20"/>
          <w:szCs w:val="20"/>
        </w:rPr>
        <w:t>Bob Austin explained that Hallam Land Management are intermediate co</w:t>
      </w:r>
      <w:r w:rsidR="000B2AB3">
        <w:rPr>
          <w:rFonts w:ascii="Arial" w:hAnsi="Arial" w:cs="Arial"/>
          <w:sz w:val="20"/>
          <w:szCs w:val="20"/>
        </w:rPr>
        <w:t>nsultants between the landowner</w:t>
      </w:r>
      <w:r w:rsidR="004B3B48" w:rsidRPr="00DC55EE">
        <w:rPr>
          <w:rFonts w:ascii="Arial" w:hAnsi="Arial" w:cs="Arial"/>
          <w:sz w:val="20"/>
          <w:szCs w:val="20"/>
        </w:rPr>
        <w:t xml:space="preserve"> and eventual developer</w:t>
      </w:r>
      <w:r w:rsidR="004B3B48">
        <w:t>.</w:t>
      </w:r>
    </w:p>
    <w:p w:rsidR="00DC55EE" w:rsidRDefault="00DC55EE">
      <w:pPr>
        <w:spacing w:after="0"/>
        <w:ind w:left="720" w:hanging="360"/>
        <w:jc w:val="both"/>
      </w:pPr>
    </w:p>
    <w:p w:rsidR="00473A2F" w:rsidRDefault="00DC55EE">
      <w:pPr>
        <w:spacing w:after="0"/>
        <w:ind w:left="720" w:hanging="360"/>
        <w:jc w:val="both"/>
      </w:pPr>
      <w:r>
        <w:rPr>
          <w:rFonts w:ascii="Arial" w:eastAsia="Arial" w:hAnsi="Arial" w:cs="Arial"/>
          <w:sz w:val="20"/>
          <w:szCs w:val="20"/>
        </w:rPr>
        <w:t xml:space="preserve">      </w:t>
      </w:r>
      <w:r w:rsidR="004B3B48">
        <w:rPr>
          <w:rFonts w:ascii="Arial" w:eastAsia="Arial" w:hAnsi="Arial" w:cs="Arial"/>
          <w:sz w:val="20"/>
          <w:szCs w:val="20"/>
        </w:rPr>
        <w:t>Bob Nichols, Member, stated that Thame needs an expansion of Health facilities and also raised concerns about the inadequacy of the relief road.</w:t>
      </w:r>
    </w:p>
    <w:p w:rsidR="00473A2F" w:rsidRDefault="00473A2F">
      <w:pPr>
        <w:spacing w:after="0"/>
        <w:ind w:firstLine="360"/>
        <w:jc w:val="both"/>
      </w:pPr>
    </w:p>
    <w:p w:rsidR="00473A2F" w:rsidRDefault="00473A2F">
      <w:pPr>
        <w:spacing w:after="0"/>
        <w:ind w:firstLine="360"/>
        <w:jc w:val="both"/>
      </w:pPr>
    </w:p>
    <w:p w:rsidR="00473A2F" w:rsidRDefault="004B3B48">
      <w:pPr>
        <w:spacing w:after="0"/>
        <w:ind w:firstLine="360"/>
        <w:jc w:val="both"/>
        <w:rPr>
          <w:rFonts w:ascii="Arial" w:eastAsia="Arial" w:hAnsi="Arial" w:cs="Arial"/>
          <w:b/>
          <w:sz w:val="20"/>
          <w:szCs w:val="20"/>
        </w:rPr>
      </w:pPr>
      <w:proofErr w:type="gramStart"/>
      <w:r>
        <w:rPr>
          <w:rFonts w:ascii="Arial" w:eastAsia="Arial" w:hAnsi="Arial" w:cs="Arial"/>
          <w:b/>
          <w:sz w:val="20"/>
          <w:szCs w:val="20"/>
        </w:rPr>
        <w:t>g</w:t>
      </w:r>
      <w:proofErr w:type="gramEnd"/>
      <w:r>
        <w:rPr>
          <w:rFonts w:ascii="Arial" w:eastAsia="Arial" w:hAnsi="Arial" w:cs="Arial"/>
          <w:b/>
          <w:sz w:val="20"/>
          <w:szCs w:val="20"/>
        </w:rPr>
        <w:t>.</w:t>
      </w:r>
      <w:r>
        <w:rPr>
          <w:rFonts w:ascii="Arial" w:eastAsia="Arial" w:hAnsi="Arial" w:cs="Arial"/>
          <w:b/>
          <w:sz w:val="20"/>
          <w:szCs w:val="20"/>
        </w:rPr>
        <w:tab/>
        <w:t xml:space="preserve">Lord </w:t>
      </w:r>
      <w:proofErr w:type="spellStart"/>
      <w:r>
        <w:rPr>
          <w:rFonts w:ascii="Arial" w:eastAsia="Arial" w:hAnsi="Arial" w:cs="Arial"/>
          <w:b/>
          <w:sz w:val="20"/>
          <w:szCs w:val="20"/>
        </w:rPr>
        <w:t>Willilams’s</w:t>
      </w:r>
      <w:proofErr w:type="spellEnd"/>
      <w:r>
        <w:rPr>
          <w:rFonts w:ascii="Arial" w:eastAsia="Arial" w:hAnsi="Arial" w:cs="Arial"/>
          <w:b/>
          <w:sz w:val="20"/>
          <w:szCs w:val="20"/>
        </w:rPr>
        <w:t xml:space="preserve"> Lower School</w:t>
      </w:r>
    </w:p>
    <w:p w:rsidR="00473A2F" w:rsidRDefault="00473A2F">
      <w:pPr>
        <w:spacing w:after="0"/>
        <w:jc w:val="both"/>
        <w:rPr>
          <w:rFonts w:ascii="Arial" w:eastAsia="Arial" w:hAnsi="Arial" w:cs="Arial"/>
          <w:sz w:val="20"/>
          <w:szCs w:val="20"/>
        </w:rPr>
      </w:pPr>
    </w:p>
    <w:p w:rsidR="00473A2F" w:rsidRDefault="004B3B48">
      <w:pPr>
        <w:spacing w:after="0"/>
        <w:ind w:left="720"/>
        <w:jc w:val="both"/>
        <w:rPr>
          <w:rFonts w:ascii="Arial" w:eastAsia="Arial" w:hAnsi="Arial" w:cs="Arial"/>
          <w:sz w:val="20"/>
          <w:szCs w:val="20"/>
        </w:rPr>
      </w:pPr>
      <w:r>
        <w:rPr>
          <w:rFonts w:ascii="Arial" w:eastAsia="Arial" w:hAnsi="Arial" w:cs="Arial"/>
          <w:sz w:val="20"/>
          <w:szCs w:val="20"/>
        </w:rPr>
        <w:t>LWS still intend to pursue the option to move the lower school to the upper school site to provide an estimated 2,500 school places but they have a shortfall in resources to do so at this present time.</w:t>
      </w:r>
    </w:p>
    <w:p w:rsidR="00473A2F" w:rsidRDefault="00473A2F">
      <w:pPr>
        <w:jc w:val="both"/>
        <w:rPr>
          <w:rFonts w:ascii="Arial" w:eastAsia="Arial" w:hAnsi="Arial" w:cs="Arial"/>
          <w:sz w:val="20"/>
          <w:szCs w:val="20"/>
        </w:rPr>
      </w:pPr>
    </w:p>
    <w:p w:rsidR="00473A2F" w:rsidRDefault="004B3B48">
      <w:pPr>
        <w:jc w:val="both"/>
        <w:rPr>
          <w:rFonts w:ascii="Arial" w:eastAsia="Arial" w:hAnsi="Arial" w:cs="Arial"/>
          <w:sz w:val="20"/>
          <w:szCs w:val="20"/>
        </w:rPr>
      </w:pPr>
      <w:r>
        <w:rPr>
          <w:rFonts w:ascii="Arial" w:eastAsia="Arial" w:hAnsi="Arial" w:cs="Arial"/>
          <w:b/>
          <w:sz w:val="20"/>
          <w:szCs w:val="20"/>
        </w:rPr>
        <w:t>2.</w:t>
      </w:r>
      <w:r>
        <w:rPr>
          <w:rFonts w:ascii="Arial" w:eastAsia="Arial" w:hAnsi="Arial" w:cs="Arial"/>
          <w:b/>
          <w:sz w:val="20"/>
          <w:szCs w:val="20"/>
        </w:rPr>
        <w:tab/>
        <w:t>Formal Agenda</w:t>
      </w:r>
    </w:p>
    <w:p w:rsidR="00473A2F" w:rsidRDefault="004B3B48">
      <w:pPr>
        <w:numPr>
          <w:ilvl w:val="0"/>
          <w:numId w:val="2"/>
        </w:numPr>
        <w:spacing w:after="0"/>
        <w:ind w:hanging="360"/>
        <w:contextualSpacing/>
        <w:jc w:val="both"/>
        <w:rPr>
          <w:rFonts w:ascii="Arial" w:eastAsia="Arial" w:hAnsi="Arial" w:cs="Arial"/>
          <w:sz w:val="20"/>
          <w:szCs w:val="20"/>
        </w:rPr>
      </w:pPr>
      <w:r>
        <w:rPr>
          <w:rFonts w:ascii="Arial" w:eastAsia="Arial" w:hAnsi="Arial" w:cs="Arial"/>
          <w:sz w:val="20"/>
          <w:szCs w:val="20"/>
        </w:rPr>
        <w:t>Approval of AGM Minutes 2016</w:t>
      </w:r>
    </w:p>
    <w:p w:rsidR="00473A2F" w:rsidRDefault="00473A2F">
      <w:pPr>
        <w:spacing w:after="0"/>
        <w:jc w:val="both"/>
        <w:rPr>
          <w:rFonts w:ascii="Arial" w:eastAsia="Arial" w:hAnsi="Arial" w:cs="Arial"/>
          <w:sz w:val="20"/>
          <w:szCs w:val="20"/>
        </w:rPr>
      </w:pPr>
    </w:p>
    <w:p w:rsidR="00473A2F" w:rsidRDefault="004B3B48">
      <w:pPr>
        <w:spacing w:after="0"/>
        <w:ind w:left="1080" w:firstLine="360"/>
        <w:jc w:val="both"/>
        <w:rPr>
          <w:rFonts w:ascii="Arial" w:eastAsia="Arial" w:hAnsi="Arial" w:cs="Arial"/>
          <w:sz w:val="20"/>
          <w:szCs w:val="20"/>
        </w:rPr>
      </w:pPr>
      <w:r>
        <w:rPr>
          <w:rFonts w:ascii="Arial" w:eastAsia="Arial" w:hAnsi="Arial" w:cs="Arial"/>
          <w:sz w:val="20"/>
          <w:szCs w:val="20"/>
        </w:rPr>
        <w:t xml:space="preserve">Proposed by Kathryn </w:t>
      </w:r>
      <w:proofErr w:type="spellStart"/>
      <w:r>
        <w:rPr>
          <w:rFonts w:ascii="Arial" w:eastAsia="Arial" w:hAnsi="Arial" w:cs="Arial"/>
          <w:sz w:val="20"/>
          <w:szCs w:val="20"/>
        </w:rPr>
        <w:t>Firoozan</w:t>
      </w:r>
      <w:proofErr w:type="spellEnd"/>
      <w:r>
        <w:rPr>
          <w:rFonts w:ascii="Arial" w:eastAsia="Arial" w:hAnsi="Arial" w:cs="Arial"/>
          <w:sz w:val="20"/>
          <w:szCs w:val="20"/>
        </w:rPr>
        <w:t xml:space="preserve">, </w:t>
      </w:r>
    </w:p>
    <w:p w:rsidR="00473A2F" w:rsidRDefault="004B3B48">
      <w:pPr>
        <w:spacing w:after="0"/>
        <w:ind w:left="1080" w:firstLine="360"/>
        <w:jc w:val="both"/>
        <w:rPr>
          <w:rFonts w:ascii="Arial" w:eastAsia="Arial" w:hAnsi="Arial" w:cs="Arial"/>
          <w:sz w:val="20"/>
          <w:szCs w:val="20"/>
        </w:rPr>
      </w:pPr>
      <w:r>
        <w:rPr>
          <w:rFonts w:ascii="Arial" w:eastAsia="Arial" w:hAnsi="Arial" w:cs="Arial"/>
          <w:sz w:val="20"/>
          <w:szCs w:val="20"/>
        </w:rPr>
        <w:t>Seconded by Gillian Weston-Brown and unanimously agreed.</w:t>
      </w:r>
    </w:p>
    <w:p w:rsidR="00473A2F" w:rsidRDefault="004B3B48">
      <w:pPr>
        <w:spacing w:after="0"/>
        <w:jc w:val="both"/>
        <w:rPr>
          <w:rFonts w:ascii="Arial" w:eastAsia="Arial" w:hAnsi="Arial" w:cs="Arial"/>
          <w:sz w:val="20"/>
          <w:szCs w:val="20"/>
        </w:rPr>
      </w:pPr>
      <w:r>
        <w:rPr>
          <w:rFonts w:ascii="Arial" w:eastAsia="Arial" w:hAnsi="Arial" w:cs="Arial"/>
          <w:sz w:val="20"/>
          <w:szCs w:val="20"/>
        </w:rPr>
        <w:tab/>
      </w:r>
    </w:p>
    <w:p w:rsidR="00473A2F" w:rsidRDefault="00473A2F">
      <w:pPr>
        <w:spacing w:after="0"/>
        <w:jc w:val="both"/>
        <w:rPr>
          <w:rFonts w:ascii="Arial" w:eastAsia="Arial" w:hAnsi="Arial" w:cs="Arial"/>
          <w:sz w:val="20"/>
          <w:szCs w:val="20"/>
        </w:rPr>
      </w:pPr>
    </w:p>
    <w:p w:rsidR="00473A2F" w:rsidRDefault="00473A2F">
      <w:pPr>
        <w:spacing w:after="0"/>
        <w:jc w:val="both"/>
        <w:rPr>
          <w:rFonts w:ascii="Arial" w:eastAsia="Arial" w:hAnsi="Arial" w:cs="Arial"/>
          <w:sz w:val="20"/>
          <w:szCs w:val="20"/>
        </w:rPr>
      </w:pPr>
    </w:p>
    <w:p w:rsidR="00473A2F" w:rsidRDefault="004B3B48">
      <w:pPr>
        <w:numPr>
          <w:ilvl w:val="0"/>
          <w:numId w:val="2"/>
        </w:numPr>
        <w:spacing w:after="0"/>
        <w:ind w:hanging="360"/>
        <w:contextualSpacing/>
        <w:jc w:val="both"/>
        <w:rPr>
          <w:rFonts w:ascii="Arial" w:eastAsia="Arial" w:hAnsi="Arial" w:cs="Arial"/>
          <w:sz w:val="20"/>
          <w:szCs w:val="20"/>
        </w:rPr>
      </w:pPr>
      <w:r>
        <w:rPr>
          <w:rFonts w:ascii="Arial" w:eastAsia="Arial" w:hAnsi="Arial" w:cs="Arial"/>
          <w:b/>
          <w:sz w:val="20"/>
          <w:szCs w:val="20"/>
        </w:rPr>
        <w:t>Annual Reports and Accounts</w:t>
      </w:r>
    </w:p>
    <w:p w:rsidR="00473A2F" w:rsidRDefault="00473A2F">
      <w:pPr>
        <w:spacing w:after="0"/>
        <w:jc w:val="both"/>
        <w:rPr>
          <w:rFonts w:ascii="Arial" w:eastAsia="Arial" w:hAnsi="Arial" w:cs="Arial"/>
          <w:sz w:val="20"/>
          <w:szCs w:val="20"/>
        </w:rPr>
      </w:pPr>
    </w:p>
    <w:p w:rsidR="00473A2F" w:rsidRDefault="004B3B48">
      <w:pPr>
        <w:spacing w:after="0"/>
        <w:ind w:left="1440"/>
        <w:jc w:val="both"/>
        <w:rPr>
          <w:rFonts w:ascii="Arial" w:eastAsia="Arial" w:hAnsi="Arial" w:cs="Arial"/>
          <w:sz w:val="20"/>
          <w:szCs w:val="20"/>
        </w:rPr>
      </w:pPr>
      <w:r>
        <w:rPr>
          <w:rFonts w:ascii="Arial" w:eastAsia="Arial" w:hAnsi="Arial" w:cs="Arial"/>
          <w:sz w:val="20"/>
          <w:szCs w:val="20"/>
        </w:rPr>
        <w:t xml:space="preserve">Alex Taylor presented and explained the Accounts.  The Public Liability insurance will not be renewed after the conclusion of the Tesco campaign. £1247.78 was repaid to two residents who provided additional donations to cover potential professional fees relating to the Tesco planning Application.  These donations were provided on the understanding that they would be refunded in the event that the professional fees were not needed.  The donations were returned to these residents in August 2016.  The remaining balance of £35.30 restores the accounts of East Thame Residents Association to the position it was in before the activities to oppose the Tesco planning application.  </w:t>
      </w:r>
    </w:p>
    <w:p w:rsidR="00473A2F" w:rsidRDefault="004B3B48">
      <w:pPr>
        <w:spacing w:after="0"/>
        <w:jc w:val="both"/>
        <w:rPr>
          <w:rFonts w:ascii="Arial" w:eastAsia="Arial" w:hAnsi="Arial" w:cs="Arial"/>
          <w:sz w:val="20"/>
          <w:szCs w:val="20"/>
        </w:rPr>
      </w:pP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p>
    <w:p w:rsidR="00473A2F" w:rsidRDefault="004B3B48">
      <w:pPr>
        <w:spacing w:after="0"/>
        <w:ind w:left="720" w:firstLine="720"/>
        <w:jc w:val="both"/>
        <w:rPr>
          <w:rFonts w:ascii="Arial" w:eastAsia="Arial" w:hAnsi="Arial" w:cs="Arial"/>
          <w:sz w:val="20"/>
          <w:szCs w:val="20"/>
        </w:rPr>
      </w:pPr>
      <w:r>
        <w:rPr>
          <w:rFonts w:ascii="Arial" w:eastAsia="Arial" w:hAnsi="Arial" w:cs="Arial"/>
          <w:sz w:val="20"/>
          <w:szCs w:val="20"/>
        </w:rPr>
        <w:t>Proposed by Bob Nichol</w:t>
      </w:r>
    </w:p>
    <w:p w:rsidR="00473A2F" w:rsidRDefault="004B3B48">
      <w:pPr>
        <w:ind w:left="720" w:firstLine="720"/>
        <w:rPr>
          <w:rFonts w:ascii="Arial" w:eastAsia="Arial" w:hAnsi="Arial" w:cs="Arial"/>
          <w:sz w:val="20"/>
          <w:szCs w:val="20"/>
        </w:rPr>
      </w:pPr>
      <w:r>
        <w:rPr>
          <w:rFonts w:ascii="Arial" w:eastAsia="Arial" w:hAnsi="Arial" w:cs="Arial"/>
          <w:sz w:val="20"/>
          <w:szCs w:val="20"/>
        </w:rPr>
        <w:t xml:space="preserve">Seconded by Kathryn </w:t>
      </w:r>
      <w:proofErr w:type="spellStart"/>
      <w:r>
        <w:rPr>
          <w:rFonts w:ascii="Arial" w:eastAsia="Arial" w:hAnsi="Arial" w:cs="Arial"/>
          <w:sz w:val="20"/>
          <w:szCs w:val="20"/>
        </w:rPr>
        <w:t>Firoozan</w:t>
      </w:r>
      <w:proofErr w:type="spellEnd"/>
      <w:r>
        <w:rPr>
          <w:rFonts w:ascii="Arial" w:eastAsia="Arial" w:hAnsi="Arial" w:cs="Arial"/>
          <w:sz w:val="20"/>
          <w:szCs w:val="20"/>
        </w:rPr>
        <w:t xml:space="preserve"> and unanimously agreed.</w:t>
      </w:r>
    </w:p>
    <w:p w:rsidR="000B2AB3" w:rsidRDefault="000B2AB3">
      <w:pPr>
        <w:ind w:left="720" w:firstLine="720"/>
        <w:rPr>
          <w:rFonts w:ascii="Arial" w:eastAsia="Arial" w:hAnsi="Arial" w:cs="Arial"/>
          <w:sz w:val="20"/>
          <w:szCs w:val="20"/>
        </w:rPr>
      </w:pPr>
    </w:p>
    <w:p w:rsidR="000B2AB3" w:rsidRDefault="000B2AB3">
      <w:pPr>
        <w:ind w:left="720" w:firstLine="720"/>
        <w:rPr>
          <w:rFonts w:ascii="Arial" w:eastAsia="Arial" w:hAnsi="Arial" w:cs="Arial"/>
          <w:sz w:val="20"/>
          <w:szCs w:val="20"/>
        </w:rPr>
      </w:pPr>
    </w:p>
    <w:p w:rsidR="000B2AB3" w:rsidRDefault="000B2AB3">
      <w:pPr>
        <w:ind w:left="720" w:firstLine="720"/>
        <w:rPr>
          <w:rFonts w:ascii="Arial" w:eastAsia="Arial" w:hAnsi="Arial" w:cs="Arial"/>
          <w:sz w:val="20"/>
          <w:szCs w:val="20"/>
        </w:rPr>
      </w:pPr>
    </w:p>
    <w:p w:rsidR="000B2AB3" w:rsidRDefault="000B2AB3">
      <w:pPr>
        <w:ind w:left="720" w:firstLine="720"/>
        <w:rPr>
          <w:rFonts w:ascii="Arial" w:eastAsia="Arial" w:hAnsi="Arial" w:cs="Arial"/>
          <w:sz w:val="20"/>
          <w:szCs w:val="20"/>
        </w:rPr>
      </w:pPr>
    </w:p>
    <w:p w:rsidR="00473A2F" w:rsidRDefault="004B3B48">
      <w:pPr>
        <w:numPr>
          <w:ilvl w:val="0"/>
          <w:numId w:val="2"/>
        </w:numPr>
        <w:spacing w:after="0"/>
        <w:ind w:hanging="360"/>
        <w:contextualSpacing/>
        <w:rPr>
          <w:rFonts w:ascii="Arial" w:eastAsia="Arial" w:hAnsi="Arial" w:cs="Arial"/>
          <w:b/>
          <w:sz w:val="20"/>
          <w:szCs w:val="20"/>
        </w:rPr>
      </w:pPr>
      <w:r>
        <w:rPr>
          <w:rFonts w:ascii="Arial" w:eastAsia="Arial" w:hAnsi="Arial" w:cs="Arial"/>
          <w:b/>
          <w:sz w:val="20"/>
          <w:szCs w:val="20"/>
        </w:rPr>
        <w:lastRenderedPageBreak/>
        <w:t>Election of Committee Members and Auditor</w:t>
      </w:r>
    </w:p>
    <w:p w:rsidR="00473A2F" w:rsidRDefault="00473A2F">
      <w:pPr>
        <w:spacing w:after="0"/>
        <w:ind w:firstLine="720"/>
        <w:rPr>
          <w:rFonts w:ascii="Arial" w:eastAsia="Arial" w:hAnsi="Arial" w:cs="Arial"/>
          <w:b/>
          <w:sz w:val="20"/>
          <w:szCs w:val="20"/>
        </w:rPr>
      </w:pPr>
    </w:p>
    <w:p w:rsidR="00473A2F" w:rsidRDefault="004B3B48">
      <w:pPr>
        <w:spacing w:after="0"/>
        <w:ind w:left="1440"/>
        <w:rPr>
          <w:rFonts w:ascii="Arial" w:eastAsia="Arial" w:hAnsi="Arial" w:cs="Arial"/>
          <w:sz w:val="20"/>
          <w:szCs w:val="20"/>
        </w:rPr>
      </w:pPr>
      <w:r>
        <w:rPr>
          <w:rFonts w:ascii="Arial" w:eastAsia="Arial" w:hAnsi="Arial" w:cs="Arial"/>
          <w:sz w:val="20"/>
          <w:szCs w:val="20"/>
        </w:rPr>
        <w:t xml:space="preserve">It was proposed by Bob Nichol and seconded by Kathryn </w:t>
      </w:r>
      <w:proofErr w:type="spellStart"/>
      <w:r>
        <w:rPr>
          <w:rFonts w:ascii="Arial" w:eastAsia="Arial" w:hAnsi="Arial" w:cs="Arial"/>
          <w:sz w:val="20"/>
          <w:szCs w:val="20"/>
        </w:rPr>
        <w:t>Firoozan</w:t>
      </w:r>
      <w:proofErr w:type="spellEnd"/>
      <w:r>
        <w:rPr>
          <w:rFonts w:ascii="Arial" w:eastAsia="Arial" w:hAnsi="Arial" w:cs="Arial"/>
          <w:sz w:val="20"/>
          <w:szCs w:val="20"/>
        </w:rPr>
        <w:t xml:space="preserve"> that the following Committee Members are re-elected and the Auditor appointed:</w:t>
      </w:r>
    </w:p>
    <w:p w:rsidR="00473A2F" w:rsidRDefault="00473A2F">
      <w:pPr>
        <w:spacing w:after="0"/>
        <w:rPr>
          <w:rFonts w:ascii="Arial" w:eastAsia="Arial" w:hAnsi="Arial" w:cs="Arial"/>
          <w:sz w:val="20"/>
          <w:szCs w:val="20"/>
        </w:rPr>
      </w:pPr>
    </w:p>
    <w:p w:rsidR="00473A2F" w:rsidRDefault="000B2AB3">
      <w:pPr>
        <w:spacing w:after="0"/>
        <w:ind w:left="720" w:firstLine="720"/>
        <w:rPr>
          <w:rFonts w:ascii="Arial" w:eastAsia="Arial" w:hAnsi="Arial" w:cs="Arial"/>
          <w:sz w:val="20"/>
          <w:szCs w:val="20"/>
        </w:rPr>
      </w:pPr>
      <w:r>
        <w:rPr>
          <w:rFonts w:ascii="Arial" w:eastAsia="Arial" w:hAnsi="Arial" w:cs="Arial"/>
          <w:sz w:val="20"/>
          <w:szCs w:val="20"/>
        </w:rPr>
        <w:t>Bob Austin -</w:t>
      </w:r>
      <w:r w:rsidR="004B3B48">
        <w:rPr>
          <w:rFonts w:ascii="Arial" w:eastAsia="Arial" w:hAnsi="Arial" w:cs="Arial"/>
          <w:sz w:val="20"/>
          <w:szCs w:val="20"/>
        </w:rPr>
        <w:t xml:space="preserve"> Chairman</w:t>
      </w:r>
    </w:p>
    <w:p w:rsidR="00473A2F" w:rsidRDefault="000B2AB3">
      <w:pPr>
        <w:spacing w:after="0"/>
        <w:ind w:left="720" w:firstLine="720"/>
        <w:rPr>
          <w:rFonts w:ascii="Arial" w:eastAsia="Arial" w:hAnsi="Arial" w:cs="Arial"/>
          <w:sz w:val="20"/>
          <w:szCs w:val="20"/>
        </w:rPr>
      </w:pPr>
      <w:r>
        <w:rPr>
          <w:rFonts w:ascii="Arial" w:eastAsia="Arial" w:hAnsi="Arial" w:cs="Arial"/>
          <w:sz w:val="20"/>
          <w:szCs w:val="20"/>
        </w:rPr>
        <w:t>Alex Taylor -</w:t>
      </w:r>
      <w:r w:rsidR="004B3B48">
        <w:rPr>
          <w:rFonts w:ascii="Arial" w:eastAsia="Arial" w:hAnsi="Arial" w:cs="Arial"/>
          <w:sz w:val="20"/>
          <w:szCs w:val="20"/>
        </w:rPr>
        <w:t xml:space="preserve"> Treasurer</w:t>
      </w:r>
    </w:p>
    <w:p w:rsidR="00473A2F" w:rsidRDefault="004B3B48">
      <w:pPr>
        <w:spacing w:after="0"/>
        <w:ind w:left="720" w:firstLine="720"/>
        <w:rPr>
          <w:rFonts w:ascii="Arial" w:eastAsia="Arial" w:hAnsi="Arial" w:cs="Arial"/>
          <w:sz w:val="20"/>
          <w:szCs w:val="20"/>
        </w:rPr>
      </w:pPr>
      <w:r>
        <w:rPr>
          <w:rFonts w:ascii="Arial" w:eastAsia="Arial" w:hAnsi="Arial" w:cs="Arial"/>
          <w:sz w:val="20"/>
          <w:szCs w:val="20"/>
        </w:rPr>
        <w:t>Sue Gilbert – Committee Member</w:t>
      </w:r>
    </w:p>
    <w:p w:rsidR="00473A2F" w:rsidRDefault="004B3B48">
      <w:pPr>
        <w:spacing w:after="0"/>
        <w:ind w:left="720" w:firstLine="720"/>
        <w:rPr>
          <w:rFonts w:ascii="Arial" w:eastAsia="Arial" w:hAnsi="Arial" w:cs="Arial"/>
          <w:sz w:val="20"/>
          <w:szCs w:val="20"/>
        </w:rPr>
      </w:pPr>
      <w:r>
        <w:rPr>
          <w:rFonts w:ascii="Arial" w:eastAsia="Arial" w:hAnsi="Arial" w:cs="Arial"/>
          <w:sz w:val="20"/>
          <w:szCs w:val="20"/>
        </w:rPr>
        <w:t>Janet Hubbard – Committee Member</w:t>
      </w:r>
    </w:p>
    <w:p w:rsidR="00473A2F" w:rsidRDefault="004B3B48">
      <w:pPr>
        <w:spacing w:after="0"/>
        <w:ind w:left="1440"/>
        <w:rPr>
          <w:rFonts w:ascii="Arial" w:eastAsia="Arial" w:hAnsi="Arial" w:cs="Arial"/>
          <w:sz w:val="20"/>
          <w:szCs w:val="20"/>
        </w:rPr>
      </w:pPr>
      <w:r>
        <w:rPr>
          <w:rFonts w:ascii="Arial" w:eastAsia="Arial" w:hAnsi="Arial" w:cs="Arial"/>
          <w:sz w:val="20"/>
          <w:szCs w:val="20"/>
        </w:rPr>
        <w:t xml:space="preserve">Pat </w:t>
      </w:r>
      <w:proofErr w:type="spellStart"/>
      <w:r>
        <w:rPr>
          <w:rFonts w:ascii="Arial" w:eastAsia="Arial" w:hAnsi="Arial" w:cs="Arial"/>
          <w:sz w:val="20"/>
          <w:szCs w:val="20"/>
        </w:rPr>
        <w:t>Pittaway</w:t>
      </w:r>
      <w:proofErr w:type="spellEnd"/>
      <w:r>
        <w:rPr>
          <w:rFonts w:ascii="Arial" w:eastAsia="Arial" w:hAnsi="Arial" w:cs="Arial"/>
          <w:sz w:val="20"/>
          <w:szCs w:val="20"/>
        </w:rPr>
        <w:t xml:space="preserve"> – Committee Member</w:t>
      </w:r>
    </w:p>
    <w:p w:rsidR="000B2AB3" w:rsidRDefault="000B2AB3">
      <w:pPr>
        <w:spacing w:after="0"/>
        <w:ind w:left="1440"/>
        <w:rPr>
          <w:rFonts w:ascii="Arial" w:eastAsia="Arial" w:hAnsi="Arial" w:cs="Arial"/>
          <w:sz w:val="20"/>
          <w:szCs w:val="20"/>
        </w:rPr>
      </w:pPr>
    </w:p>
    <w:p w:rsidR="000B2AB3" w:rsidRDefault="000B2AB3">
      <w:pPr>
        <w:spacing w:after="0"/>
        <w:ind w:left="1440"/>
        <w:rPr>
          <w:rFonts w:ascii="Arial" w:eastAsia="Arial" w:hAnsi="Arial" w:cs="Arial"/>
          <w:b/>
          <w:sz w:val="20"/>
          <w:szCs w:val="20"/>
        </w:rPr>
      </w:pPr>
      <w:r>
        <w:rPr>
          <w:rFonts w:ascii="Arial" w:eastAsia="Arial" w:hAnsi="Arial" w:cs="Arial"/>
          <w:sz w:val="20"/>
          <w:szCs w:val="20"/>
        </w:rPr>
        <w:t>Isabella Fiona Rollo- Auditor</w:t>
      </w:r>
    </w:p>
    <w:p w:rsidR="00473A2F" w:rsidRDefault="00473A2F">
      <w:pPr>
        <w:spacing w:after="0"/>
        <w:ind w:firstLine="720"/>
        <w:rPr>
          <w:rFonts w:ascii="Arial" w:eastAsia="Arial" w:hAnsi="Arial" w:cs="Arial"/>
          <w:b/>
          <w:sz w:val="20"/>
          <w:szCs w:val="20"/>
        </w:rPr>
      </w:pPr>
    </w:p>
    <w:p w:rsidR="00473A2F" w:rsidRDefault="004B3B48">
      <w:pPr>
        <w:spacing w:after="0"/>
        <w:ind w:left="720" w:firstLine="720"/>
        <w:rPr>
          <w:rFonts w:ascii="Arial" w:eastAsia="Arial" w:hAnsi="Arial" w:cs="Arial"/>
          <w:sz w:val="20"/>
          <w:szCs w:val="20"/>
        </w:rPr>
      </w:pPr>
      <w:r>
        <w:rPr>
          <w:rFonts w:ascii="Arial" w:eastAsia="Arial" w:hAnsi="Arial" w:cs="Arial"/>
          <w:sz w:val="20"/>
          <w:szCs w:val="20"/>
        </w:rPr>
        <w:t>It was unanimously agreed.</w:t>
      </w:r>
      <w:r>
        <w:rPr>
          <w:rFonts w:ascii="Arial" w:eastAsia="Arial" w:hAnsi="Arial" w:cs="Arial"/>
          <w:sz w:val="20"/>
          <w:szCs w:val="20"/>
        </w:rPr>
        <w:tab/>
      </w:r>
    </w:p>
    <w:p w:rsidR="00473A2F" w:rsidRDefault="00473A2F">
      <w:pPr>
        <w:spacing w:after="0"/>
        <w:rPr>
          <w:rFonts w:ascii="Arial" w:eastAsia="Arial" w:hAnsi="Arial" w:cs="Arial"/>
          <w:sz w:val="20"/>
          <w:szCs w:val="20"/>
        </w:rPr>
      </w:pPr>
    </w:p>
    <w:p w:rsidR="00473A2F" w:rsidRDefault="004B3B48">
      <w:pPr>
        <w:numPr>
          <w:ilvl w:val="0"/>
          <w:numId w:val="2"/>
        </w:numPr>
        <w:spacing w:after="0"/>
        <w:ind w:hanging="360"/>
        <w:contextualSpacing/>
        <w:rPr>
          <w:rFonts w:ascii="Arial" w:eastAsia="Arial" w:hAnsi="Arial" w:cs="Arial"/>
          <w:b/>
          <w:sz w:val="20"/>
          <w:szCs w:val="20"/>
        </w:rPr>
      </w:pPr>
      <w:r>
        <w:rPr>
          <w:rFonts w:ascii="Arial" w:eastAsia="Arial" w:hAnsi="Arial" w:cs="Arial"/>
          <w:b/>
          <w:sz w:val="20"/>
          <w:szCs w:val="20"/>
        </w:rPr>
        <w:t>Questions</w:t>
      </w:r>
    </w:p>
    <w:p w:rsidR="00473A2F" w:rsidRDefault="004B3B48">
      <w:pPr>
        <w:spacing w:after="0"/>
        <w:rPr>
          <w:rFonts w:ascii="Arial" w:eastAsia="Arial" w:hAnsi="Arial" w:cs="Arial"/>
          <w:b/>
          <w:sz w:val="20"/>
          <w:szCs w:val="20"/>
        </w:rPr>
      </w:pPr>
      <w:r>
        <w:rPr>
          <w:rFonts w:ascii="Arial" w:eastAsia="Arial" w:hAnsi="Arial" w:cs="Arial"/>
          <w:b/>
          <w:sz w:val="20"/>
          <w:szCs w:val="20"/>
        </w:rPr>
        <w:tab/>
      </w:r>
    </w:p>
    <w:p w:rsidR="00473A2F" w:rsidRDefault="004B3B48">
      <w:pPr>
        <w:spacing w:after="0"/>
        <w:ind w:left="1440"/>
        <w:jc w:val="both"/>
        <w:rPr>
          <w:rFonts w:ascii="Arial" w:eastAsia="Arial" w:hAnsi="Arial" w:cs="Arial"/>
          <w:sz w:val="20"/>
          <w:szCs w:val="20"/>
        </w:rPr>
      </w:pPr>
      <w:bookmarkStart w:id="1" w:name="_gjdgxs" w:colFirst="0" w:colLast="0"/>
      <w:bookmarkEnd w:id="1"/>
      <w:r>
        <w:rPr>
          <w:rFonts w:ascii="Arial" w:eastAsia="Arial" w:hAnsi="Arial" w:cs="Arial"/>
          <w:sz w:val="20"/>
          <w:szCs w:val="20"/>
        </w:rPr>
        <w:t xml:space="preserve">Pat </w:t>
      </w:r>
      <w:proofErr w:type="spellStart"/>
      <w:r>
        <w:rPr>
          <w:rFonts w:ascii="Arial" w:eastAsia="Arial" w:hAnsi="Arial" w:cs="Arial"/>
          <w:sz w:val="20"/>
          <w:szCs w:val="20"/>
        </w:rPr>
        <w:t>Pittaway</w:t>
      </w:r>
      <w:proofErr w:type="spellEnd"/>
      <w:r>
        <w:rPr>
          <w:rFonts w:ascii="Arial" w:eastAsia="Arial" w:hAnsi="Arial" w:cs="Arial"/>
          <w:sz w:val="20"/>
          <w:szCs w:val="20"/>
        </w:rPr>
        <w:t xml:space="preserve"> asked where the Solar Array construction site was and she was informed it was on the Princes Risborough Road.</w:t>
      </w:r>
    </w:p>
    <w:p w:rsidR="00473A2F" w:rsidRDefault="00473A2F">
      <w:pPr>
        <w:spacing w:after="0"/>
        <w:rPr>
          <w:rFonts w:ascii="Arial" w:eastAsia="Arial" w:hAnsi="Arial" w:cs="Arial"/>
          <w:sz w:val="20"/>
          <w:szCs w:val="20"/>
        </w:rPr>
      </w:pPr>
    </w:p>
    <w:p w:rsidR="00473A2F" w:rsidRDefault="004B3B48">
      <w:pPr>
        <w:spacing w:after="0"/>
        <w:ind w:left="1440"/>
        <w:jc w:val="both"/>
        <w:rPr>
          <w:rFonts w:ascii="Arial" w:eastAsia="Arial" w:hAnsi="Arial" w:cs="Arial"/>
          <w:sz w:val="20"/>
          <w:szCs w:val="20"/>
        </w:rPr>
      </w:pPr>
      <w:r>
        <w:rPr>
          <w:rFonts w:ascii="Arial" w:eastAsia="Arial" w:hAnsi="Arial" w:cs="Arial"/>
          <w:sz w:val="20"/>
          <w:szCs w:val="20"/>
        </w:rPr>
        <w:t xml:space="preserve">Brian Hubbard stated that the fence on the Site for troubled children on the </w:t>
      </w:r>
      <w:proofErr w:type="spellStart"/>
      <w:r>
        <w:rPr>
          <w:rFonts w:ascii="Arial" w:eastAsia="Arial" w:hAnsi="Arial" w:cs="Arial"/>
          <w:sz w:val="20"/>
          <w:szCs w:val="20"/>
        </w:rPr>
        <w:t>Chinnor</w:t>
      </w:r>
      <w:proofErr w:type="spellEnd"/>
      <w:r>
        <w:rPr>
          <w:rFonts w:ascii="Arial" w:eastAsia="Arial" w:hAnsi="Arial" w:cs="Arial"/>
          <w:sz w:val="20"/>
          <w:szCs w:val="20"/>
        </w:rPr>
        <w:t xml:space="preserve"> Road is falling down and asked who would be responsible for this as it could cause an accident.  Bob Austin replied that OCC would be responsible for this.</w:t>
      </w:r>
    </w:p>
    <w:p w:rsidR="00473A2F" w:rsidRDefault="00473A2F">
      <w:pPr>
        <w:spacing w:after="0"/>
        <w:rPr>
          <w:rFonts w:ascii="Arial" w:eastAsia="Arial" w:hAnsi="Arial" w:cs="Arial"/>
          <w:sz w:val="20"/>
          <w:szCs w:val="20"/>
        </w:rPr>
      </w:pPr>
    </w:p>
    <w:p w:rsidR="00473A2F" w:rsidRDefault="00473A2F">
      <w:pPr>
        <w:spacing w:after="0"/>
        <w:rPr>
          <w:rFonts w:ascii="Arial" w:eastAsia="Arial" w:hAnsi="Arial" w:cs="Arial"/>
          <w:sz w:val="20"/>
          <w:szCs w:val="20"/>
        </w:rPr>
      </w:pPr>
    </w:p>
    <w:p w:rsidR="00473A2F" w:rsidRDefault="00473A2F">
      <w:pPr>
        <w:spacing w:after="0"/>
        <w:rPr>
          <w:rFonts w:ascii="Arial" w:eastAsia="Arial" w:hAnsi="Arial" w:cs="Arial"/>
          <w:sz w:val="20"/>
          <w:szCs w:val="20"/>
        </w:rPr>
      </w:pPr>
    </w:p>
    <w:p w:rsidR="00473A2F" w:rsidRDefault="004B3B48">
      <w:pPr>
        <w:rPr>
          <w:rFonts w:ascii="Arial" w:eastAsia="Arial" w:hAnsi="Arial" w:cs="Arial"/>
          <w:sz w:val="20"/>
          <w:szCs w:val="20"/>
        </w:rPr>
      </w:pPr>
      <w:r>
        <w:rPr>
          <w:rFonts w:ascii="Arial" w:eastAsia="Arial" w:hAnsi="Arial" w:cs="Arial"/>
          <w:sz w:val="20"/>
          <w:szCs w:val="20"/>
        </w:rPr>
        <w:t>The meeting ended at 9.15pm.</w:t>
      </w:r>
      <w:r>
        <w:rPr>
          <w:rFonts w:ascii="Arial" w:eastAsia="Arial" w:hAnsi="Arial" w:cs="Arial"/>
          <w:sz w:val="20"/>
          <w:szCs w:val="20"/>
        </w:rPr>
        <w:br/>
      </w:r>
    </w:p>
    <w:p w:rsidR="00473A2F" w:rsidRDefault="00473A2F">
      <w:pPr>
        <w:spacing w:after="0"/>
        <w:ind w:hanging="720"/>
        <w:jc w:val="both"/>
        <w:rPr>
          <w:rFonts w:ascii="Arial" w:eastAsia="Arial" w:hAnsi="Arial" w:cs="Arial"/>
          <w:sz w:val="20"/>
          <w:szCs w:val="20"/>
        </w:rPr>
      </w:pPr>
    </w:p>
    <w:p w:rsidR="00473A2F" w:rsidRDefault="00473A2F">
      <w:pPr>
        <w:spacing w:after="0"/>
        <w:ind w:hanging="720"/>
        <w:jc w:val="both"/>
        <w:rPr>
          <w:rFonts w:ascii="Arial" w:eastAsia="Arial" w:hAnsi="Arial" w:cs="Arial"/>
          <w:sz w:val="20"/>
          <w:szCs w:val="20"/>
        </w:rPr>
      </w:pPr>
    </w:p>
    <w:sectPr w:rsidR="00473A2F">
      <w:pgSz w:w="11907" w:h="16839"/>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453C"/>
    <w:multiLevelType w:val="multilevel"/>
    <w:tmpl w:val="86C22C94"/>
    <w:lvl w:ilvl="0">
      <w:start w:val="1"/>
      <w:numFmt w:val="lowerLetter"/>
      <w:lvlText w:val="%1."/>
      <w:lvlJc w:val="left"/>
      <w:pPr>
        <w:ind w:left="1440" w:firstLine="1080"/>
      </w:pPr>
      <w:rPr>
        <w:color w:val="222222"/>
      </w:r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1" w15:restartNumberingAfterBreak="0">
    <w:nsid w:val="38FF462A"/>
    <w:multiLevelType w:val="multilevel"/>
    <w:tmpl w:val="DC764914"/>
    <w:lvl w:ilvl="0">
      <w:start w:val="1"/>
      <w:numFmt w:val="low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48326555"/>
    <w:multiLevelType w:val="multilevel"/>
    <w:tmpl w:val="5B32F5EC"/>
    <w:lvl w:ilvl="0">
      <w:start w:val="1"/>
      <w:numFmt w:val="decimal"/>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A2F"/>
    <w:rsid w:val="000B2AB3"/>
    <w:rsid w:val="00473A2F"/>
    <w:rsid w:val="004B3B48"/>
    <w:rsid w:val="00A1443B"/>
    <w:rsid w:val="00B077AA"/>
    <w:rsid w:val="00D506F2"/>
    <w:rsid w:val="00D56DCD"/>
    <w:rsid w:val="00DC55EE"/>
    <w:rsid w:val="00EF77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BDCD7E-4172-4EA4-A1F0-38B8232B9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GB" w:eastAsia="en-GB" w:bidi="ar-SA"/>
      </w:rPr>
    </w:rPrDefault>
    <w:pPrDefault>
      <w:pPr>
        <w:widowControl w:val="0"/>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spacing w:before="480"/>
      <w:outlineLvl w:val="0"/>
    </w:pPr>
    <w:rPr>
      <w:b/>
      <w:color w:val="345A8A"/>
      <w:sz w:val="32"/>
      <w:szCs w:val="32"/>
    </w:rPr>
  </w:style>
  <w:style w:type="paragraph" w:styleId="Heading2">
    <w:name w:val="heading 2"/>
    <w:basedOn w:val="Normal"/>
    <w:next w:val="Normal"/>
    <w:pPr>
      <w:spacing w:before="200"/>
      <w:outlineLvl w:val="1"/>
    </w:pPr>
    <w:rPr>
      <w:b/>
      <w:color w:val="4F81BD"/>
      <w:sz w:val="26"/>
      <w:szCs w:val="26"/>
    </w:rPr>
  </w:style>
  <w:style w:type="paragraph" w:styleId="Heading3">
    <w:name w:val="heading 3"/>
    <w:basedOn w:val="Normal"/>
    <w:next w:val="Normal"/>
    <w:pPr>
      <w:spacing w:before="200"/>
      <w:outlineLvl w:val="2"/>
    </w:pPr>
    <w:rPr>
      <w:b/>
      <w:color w:val="4F81BD"/>
      <w:sz w:val="24"/>
      <w:szCs w:val="24"/>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300"/>
    </w:pPr>
    <w:rPr>
      <w:color w:val="17365D"/>
      <w:sz w:val="52"/>
      <w:szCs w:val="52"/>
    </w:rPr>
  </w:style>
  <w:style w:type="paragraph" w:styleId="Subtitle">
    <w:name w:val="Subtitle"/>
    <w:basedOn w:val="Normal"/>
    <w:next w:val="Normal"/>
    <w:rPr>
      <w:i/>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1264</Words>
  <Characters>7208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dc:creator>
  <cp:lastModifiedBy>Duncan Nickless</cp:lastModifiedBy>
  <cp:revision>2</cp:revision>
  <dcterms:created xsi:type="dcterms:W3CDTF">2018-05-23T19:08:00Z</dcterms:created>
  <dcterms:modified xsi:type="dcterms:W3CDTF">2018-05-23T19:08:00Z</dcterms:modified>
</cp:coreProperties>
</file>